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86B66" w:rsidR="00986E5C" w:rsidP="00986E5C" w:rsidRDefault="00986E5C" w14:paraId="5134ED50" w14:textId="77777777">
      <w:pPr>
        <w:pStyle w:val="NoSpacing"/>
        <w:jc w:val="center"/>
        <w:rPr>
          <w:rFonts w:asciiTheme="majorHAnsi" w:hAnsiTheme="majorHAnsi" w:cstheme="majorHAnsi"/>
          <w:lang w:val="es-MX"/>
        </w:rPr>
      </w:pPr>
    </w:p>
    <w:p w:rsidRPr="00686B66" w:rsidR="00D44D1A" w:rsidP="00D44D1A" w:rsidRDefault="00D44D1A" w14:paraId="52FCA455" w14:textId="30D37941">
      <w:pPr>
        <w:spacing w:after="0" w:line="240" w:lineRule="auto"/>
        <w:rPr>
          <w:rFonts w:asciiTheme="majorHAnsi" w:hAnsiTheme="majorHAnsi" w:cstheme="majorHAnsi"/>
          <w:b/>
          <w:bCs/>
          <w:sz w:val="24"/>
          <w:szCs w:val="24"/>
          <w:lang w:val="es-MX"/>
        </w:rPr>
      </w:pPr>
      <w:r w:rsidRPr="00686B66">
        <w:rPr>
          <w:rFonts w:asciiTheme="majorHAnsi" w:hAnsiTheme="majorHAnsi" w:cstheme="majorHAnsi"/>
          <w:b/>
          <w:bCs/>
          <w:sz w:val="24"/>
          <w:szCs w:val="24"/>
          <w:lang w:val="es-MX"/>
        </w:rPr>
        <w:t>FORMULARIO N°1</w:t>
      </w:r>
      <w:r w:rsidR="00FB2BF0">
        <w:rPr>
          <w:rStyle w:val="FootnoteReference"/>
          <w:rFonts w:asciiTheme="majorHAnsi" w:hAnsiTheme="majorHAnsi" w:cstheme="majorHAnsi"/>
          <w:b/>
          <w:bCs/>
          <w:sz w:val="24"/>
          <w:szCs w:val="24"/>
          <w:lang w:val="es-MX"/>
        </w:rPr>
        <w:footnoteReference w:id="2"/>
      </w:r>
      <w:r w:rsidRPr="00686B66">
        <w:rPr>
          <w:rFonts w:asciiTheme="majorHAnsi" w:hAnsiTheme="majorHAnsi" w:cstheme="majorHAnsi"/>
          <w:b/>
          <w:bCs/>
          <w:sz w:val="24"/>
          <w:szCs w:val="24"/>
          <w:lang w:val="es-MX"/>
        </w:rPr>
        <w:t>:</w:t>
      </w:r>
    </w:p>
    <w:p w:rsidRPr="00686B66" w:rsidR="00D44D1A" w:rsidP="00D44D1A" w:rsidRDefault="00D44D1A" w14:paraId="0E01DC13" w14:textId="4E9205FD">
      <w:pPr>
        <w:spacing w:after="0" w:line="240" w:lineRule="auto"/>
        <w:rPr>
          <w:rFonts w:asciiTheme="majorHAnsi" w:hAnsiTheme="majorHAnsi" w:cstheme="majorHAnsi"/>
          <w:b/>
          <w:bCs/>
          <w:sz w:val="24"/>
          <w:szCs w:val="24"/>
          <w:lang w:val="es-MX"/>
        </w:rPr>
      </w:pPr>
      <w:r w:rsidRPr="00686B66">
        <w:rPr>
          <w:rFonts w:asciiTheme="majorHAnsi" w:hAnsiTheme="majorHAnsi" w:cstheme="majorHAnsi"/>
          <w:b/>
          <w:bCs/>
          <w:sz w:val="24"/>
          <w:szCs w:val="24"/>
          <w:lang w:val="es-MX"/>
        </w:rPr>
        <w:t>SOLICITUD DE AUMENTO DE NÚMERO DE VACANTES</w:t>
      </w:r>
    </w:p>
    <w:p w:rsidRPr="00686B66" w:rsidR="00D44D1A" w:rsidP="006D7201" w:rsidRDefault="00D44D1A" w14:paraId="4C6D20E2" w14:textId="77777777">
      <w:pPr>
        <w:rPr>
          <w:rFonts w:asciiTheme="majorHAnsi" w:hAnsiTheme="majorHAnsi" w:cstheme="majorHAnsi"/>
          <w:b/>
          <w:bCs/>
          <w:sz w:val="24"/>
          <w:szCs w:val="24"/>
          <w:lang w:val="es-MX"/>
        </w:rPr>
      </w:pPr>
    </w:p>
    <w:p w:rsidRPr="00686B66" w:rsidR="008649BA" w:rsidP="004922A3" w:rsidRDefault="00C27B69" w14:paraId="75FF5444" w14:textId="2B3E9713">
      <w:pPr>
        <w:rPr>
          <w:rFonts w:asciiTheme="majorHAnsi" w:hAnsiTheme="majorHAnsi" w:cstheme="majorHAnsi"/>
          <w:b/>
          <w:bCs/>
          <w:sz w:val="24"/>
          <w:szCs w:val="24"/>
          <w:lang w:val="es-MX"/>
        </w:rPr>
      </w:pPr>
      <w:r w:rsidRPr="00686B66">
        <w:rPr>
          <w:rFonts w:asciiTheme="majorHAnsi" w:hAnsiTheme="majorHAnsi" w:cstheme="majorHAnsi"/>
          <w:b/>
          <w:bCs/>
          <w:sz w:val="24"/>
          <w:szCs w:val="24"/>
          <w:lang w:val="es-MX"/>
        </w:rPr>
        <w:t>Introducció</w:t>
      </w:r>
      <w:r w:rsidRPr="00686B66" w:rsidR="00752AE6">
        <w:rPr>
          <w:rFonts w:asciiTheme="majorHAnsi" w:hAnsiTheme="majorHAnsi" w:cstheme="majorHAnsi"/>
          <w:b/>
          <w:bCs/>
          <w:sz w:val="24"/>
          <w:szCs w:val="24"/>
          <w:lang w:val="es-MX"/>
        </w:rPr>
        <w:t>n</w:t>
      </w:r>
    </w:p>
    <w:p w:rsidRPr="00686B66" w:rsidR="0079784B" w:rsidP="008649BA" w:rsidRDefault="008649BA" w14:paraId="713B374A" w14:textId="531386C1">
      <w:pPr>
        <w:jc w:val="both"/>
        <w:rPr>
          <w:rFonts w:asciiTheme="majorHAnsi" w:hAnsiTheme="majorHAnsi" w:cstheme="majorHAnsi"/>
          <w:color w:val="000000" w:themeColor="text1"/>
          <w:sz w:val="24"/>
          <w:szCs w:val="24"/>
          <w:lang w:val="es-MX"/>
        </w:rPr>
      </w:pPr>
      <w:r w:rsidRPr="00686B66">
        <w:rPr>
          <w:rFonts w:asciiTheme="majorHAnsi" w:hAnsiTheme="majorHAnsi" w:cstheme="majorHAnsi"/>
          <w:color w:val="000000" w:themeColor="text1"/>
          <w:sz w:val="24"/>
          <w:szCs w:val="24"/>
          <w:lang w:val="es-MX"/>
        </w:rPr>
        <w:t>E</w:t>
      </w:r>
      <w:r w:rsidRPr="00686B66" w:rsidR="0079784B">
        <w:rPr>
          <w:rFonts w:asciiTheme="majorHAnsi" w:hAnsiTheme="majorHAnsi" w:cstheme="majorHAnsi"/>
          <w:color w:val="000000" w:themeColor="text1"/>
          <w:sz w:val="24"/>
          <w:szCs w:val="24"/>
          <w:lang w:val="es-MX"/>
        </w:rPr>
        <w:t xml:space="preserve">l presente documento se enmarca en lo estipulado </w:t>
      </w:r>
      <w:r w:rsidRPr="00686B66" w:rsidR="00E30EE8">
        <w:rPr>
          <w:rFonts w:asciiTheme="majorHAnsi" w:hAnsiTheme="majorHAnsi" w:cstheme="majorHAnsi"/>
          <w:color w:val="000000" w:themeColor="text1"/>
          <w:sz w:val="24"/>
          <w:szCs w:val="24"/>
          <w:lang w:val="es-MX"/>
        </w:rPr>
        <w:t>en</w:t>
      </w:r>
      <w:r w:rsidRPr="00686B66" w:rsidR="006A749D">
        <w:rPr>
          <w:rFonts w:asciiTheme="majorHAnsi" w:hAnsiTheme="majorHAnsi" w:cstheme="majorHAnsi"/>
          <w:color w:val="000000" w:themeColor="text1"/>
          <w:sz w:val="24"/>
          <w:szCs w:val="24"/>
          <w:lang w:val="es-MX"/>
        </w:rPr>
        <w:t xml:space="preserve"> la</w:t>
      </w:r>
      <w:r w:rsidRPr="00686B66" w:rsidR="0079784B">
        <w:rPr>
          <w:rFonts w:asciiTheme="majorHAnsi" w:hAnsiTheme="majorHAnsi" w:cstheme="majorHAnsi"/>
          <w:color w:val="000000" w:themeColor="text1"/>
          <w:sz w:val="24"/>
          <w:szCs w:val="24"/>
          <w:lang w:val="es-MX"/>
        </w:rPr>
        <w:t xml:space="preserve"> </w:t>
      </w:r>
      <w:r w:rsidRPr="00686B66" w:rsidR="00C27B69">
        <w:rPr>
          <w:rFonts w:asciiTheme="majorHAnsi" w:hAnsiTheme="majorHAnsi" w:cstheme="majorHAnsi"/>
          <w:color w:val="000000" w:themeColor="text1"/>
          <w:sz w:val="24"/>
          <w:szCs w:val="24"/>
          <w:lang w:val="es-MX"/>
        </w:rPr>
        <w:t>L</w:t>
      </w:r>
      <w:r w:rsidRPr="00686B66">
        <w:rPr>
          <w:rFonts w:asciiTheme="majorHAnsi" w:hAnsiTheme="majorHAnsi" w:cstheme="majorHAnsi"/>
          <w:color w:val="000000" w:themeColor="text1"/>
          <w:sz w:val="24"/>
          <w:szCs w:val="24"/>
          <w:lang w:val="es-MX"/>
        </w:rPr>
        <w:t>ey 20.129</w:t>
      </w:r>
      <w:r w:rsidRPr="00686B66" w:rsidR="00C27B69">
        <w:rPr>
          <w:rFonts w:asciiTheme="majorHAnsi" w:hAnsiTheme="majorHAnsi" w:cstheme="majorHAnsi"/>
          <w:color w:val="000000" w:themeColor="text1"/>
          <w:sz w:val="24"/>
          <w:szCs w:val="24"/>
          <w:lang w:val="es-MX"/>
        </w:rPr>
        <w:t xml:space="preserve"> </w:t>
      </w:r>
      <w:r w:rsidRPr="00686B66" w:rsidR="0079784B">
        <w:rPr>
          <w:rFonts w:asciiTheme="majorHAnsi" w:hAnsiTheme="majorHAnsi" w:cstheme="majorHAnsi"/>
          <w:color w:val="000000" w:themeColor="text1"/>
          <w:sz w:val="24"/>
          <w:szCs w:val="24"/>
          <w:lang w:val="es-MX"/>
        </w:rPr>
        <w:t xml:space="preserve">Sobre Educación Superior </w:t>
      </w:r>
      <w:r w:rsidRPr="00686B66" w:rsidR="00C27B69">
        <w:rPr>
          <w:rFonts w:asciiTheme="majorHAnsi" w:hAnsiTheme="majorHAnsi" w:cstheme="majorHAnsi"/>
          <w:color w:val="000000" w:themeColor="text1"/>
          <w:sz w:val="24"/>
          <w:szCs w:val="24"/>
          <w:lang w:val="es-MX"/>
        </w:rPr>
        <w:t xml:space="preserve">de 2018, </w:t>
      </w:r>
      <w:r w:rsidRPr="00686B66">
        <w:rPr>
          <w:rFonts w:asciiTheme="majorHAnsi" w:hAnsiTheme="majorHAnsi" w:cstheme="majorHAnsi"/>
          <w:color w:val="000000" w:themeColor="text1"/>
          <w:sz w:val="24"/>
          <w:szCs w:val="24"/>
          <w:lang w:val="es-MX"/>
        </w:rPr>
        <w:t>artículo 20</w:t>
      </w:r>
      <w:r w:rsidRPr="00686B66" w:rsidR="00C27B69">
        <w:rPr>
          <w:rFonts w:asciiTheme="majorHAnsi" w:hAnsiTheme="majorHAnsi" w:cstheme="majorHAnsi"/>
          <w:color w:val="000000" w:themeColor="text1"/>
          <w:sz w:val="24"/>
          <w:szCs w:val="24"/>
          <w:lang w:val="es-MX"/>
        </w:rPr>
        <w:t>,</w:t>
      </w:r>
      <w:r w:rsidRPr="00686B66">
        <w:rPr>
          <w:rFonts w:asciiTheme="majorHAnsi" w:hAnsiTheme="majorHAnsi" w:cstheme="majorHAnsi"/>
          <w:color w:val="000000" w:themeColor="text1"/>
          <w:sz w:val="24"/>
          <w:szCs w:val="24"/>
          <w:lang w:val="es-MX"/>
        </w:rPr>
        <w:t xml:space="preserve"> </w:t>
      </w:r>
      <w:r w:rsidRPr="00686B66" w:rsidR="006A749D">
        <w:rPr>
          <w:rFonts w:asciiTheme="majorHAnsi" w:hAnsiTheme="majorHAnsi" w:cstheme="majorHAnsi"/>
          <w:color w:val="000000" w:themeColor="text1"/>
          <w:sz w:val="24"/>
          <w:szCs w:val="24"/>
          <w:lang w:val="es-MX"/>
        </w:rPr>
        <w:t xml:space="preserve">relativo a que las instituciones reconocidas </w:t>
      </w:r>
      <w:r w:rsidRPr="00686B66" w:rsidR="00B0034D">
        <w:rPr>
          <w:rFonts w:asciiTheme="majorHAnsi" w:hAnsiTheme="majorHAnsi" w:cstheme="majorHAnsi"/>
          <w:color w:val="000000" w:themeColor="text1"/>
          <w:sz w:val="24"/>
          <w:szCs w:val="24"/>
          <w:lang w:val="es-MX"/>
        </w:rPr>
        <w:t>por</w:t>
      </w:r>
      <w:r w:rsidRPr="00686B66" w:rsidR="006A749D">
        <w:rPr>
          <w:rFonts w:asciiTheme="majorHAnsi" w:hAnsiTheme="majorHAnsi" w:cstheme="majorHAnsi"/>
          <w:color w:val="000000" w:themeColor="text1"/>
          <w:sz w:val="24"/>
          <w:szCs w:val="24"/>
          <w:lang w:val="es-MX"/>
        </w:rPr>
        <w:t xml:space="preserve"> el Estado acreditadas en el nivel básico solo podrán impartir nuevas carreras o programas </w:t>
      </w:r>
      <w:r w:rsidRPr="00686B66" w:rsidR="008F1B57">
        <w:rPr>
          <w:rFonts w:asciiTheme="majorHAnsi" w:hAnsiTheme="majorHAnsi" w:cstheme="majorHAnsi"/>
          <w:color w:val="000000" w:themeColor="text1"/>
          <w:sz w:val="24"/>
          <w:szCs w:val="24"/>
          <w:lang w:val="es-MX"/>
        </w:rPr>
        <w:t>de estudio, abrir nuevas</w:t>
      </w:r>
      <w:r w:rsidRPr="00686B66" w:rsidR="00FD5B1F">
        <w:rPr>
          <w:rFonts w:asciiTheme="majorHAnsi" w:hAnsiTheme="majorHAnsi" w:cstheme="majorHAnsi"/>
          <w:color w:val="000000" w:themeColor="text1"/>
          <w:sz w:val="24"/>
          <w:szCs w:val="24"/>
          <w:lang w:val="es-MX"/>
        </w:rPr>
        <w:t xml:space="preserve"> sedes, o aumentar el </w:t>
      </w:r>
      <w:r w:rsidRPr="00686B66" w:rsidR="00D552C5">
        <w:rPr>
          <w:rFonts w:asciiTheme="majorHAnsi" w:hAnsiTheme="majorHAnsi" w:cstheme="majorHAnsi"/>
          <w:color w:val="000000" w:themeColor="text1"/>
          <w:sz w:val="24"/>
          <w:szCs w:val="24"/>
          <w:lang w:val="es-MX"/>
        </w:rPr>
        <w:t>número</w:t>
      </w:r>
      <w:r w:rsidRPr="00686B66" w:rsidR="00FD5B1F">
        <w:rPr>
          <w:rFonts w:asciiTheme="majorHAnsi" w:hAnsiTheme="majorHAnsi" w:cstheme="majorHAnsi"/>
          <w:color w:val="000000" w:themeColor="text1"/>
          <w:sz w:val="24"/>
          <w:szCs w:val="24"/>
          <w:lang w:val="es-MX"/>
        </w:rPr>
        <w:t xml:space="preserve"> de vacantes, previa autorización de </w:t>
      </w:r>
      <w:r w:rsidRPr="00686B66">
        <w:rPr>
          <w:rFonts w:asciiTheme="majorHAnsi" w:hAnsiTheme="majorHAnsi" w:cstheme="majorHAnsi"/>
          <w:color w:val="000000" w:themeColor="text1"/>
          <w:sz w:val="24"/>
          <w:szCs w:val="24"/>
          <w:lang w:val="es-MX"/>
        </w:rPr>
        <w:t>la Comisión Nacional de Acreditación</w:t>
      </w:r>
      <w:r w:rsidRPr="00686B66" w:rsidR="00FD5B1F">
        <w:rPr>
          <w:rFonts w:asciiTheme="majorHAnsi" w:hAnsiTheme="majorHAnsi" w:cstheme="majorHAnsi"/>
          <w:color w:val="000000" w:themeColor="text1"/>
          <w:sz w:val="24"/>
          <w:szCs w:val="24"/>
          <w:lang w:val="es-MX"/>
        </w:rPr>
        <w:t>.</w:t>
      </w:r>
      <w:r w:rsidRPr="00686B66">
        <w:rPr>
          <w:rFonts w:asciiTheme="majorHAnsi" w:hAnsiTheme="majorHAnsi" w:cstheme="majorHAnsi"/>
          <w:color w:val="000000" w:themeColor="text1"/>
          <w:sz w:val="24"/>
          <w:szCs w:val="24"/>
          <w:lang w:val="es-MX"/>
        </w:rPr>
        <w:t xml:space="preserve"> </w:t>
      </w:r>
    </w:p>
    <w:p w:rsidRPr="00686B66" w:rsidR="008649BA" w:rsidP="008649BA" w:rsidRDefault="00441C49" w14:paraId="71FA2FEC" w14:textId="1A957277">
      <w:pPr>
        <w:jc w:val="both"/>
        <w:rPr>
          <w:rFonts w:asciiTheme="majorHAnsi" w:hAnsiTheme="majorHAnsi" w:cstheme="majorHAnsi"/>
          <w:color w:val="000000" w:themeColor="text1"/>
          <w:sz w:val="24"/>
          <w:szCs w:val="24"/>
          <w:lang w:val="es-MX"/>
        </w:rPr>
      </w:pPr>
      <w:r w:rsidRPr="00686B66">
        <w:rPr>
          <w:rFonts w:asciiTheme="majorHAnsi" w:hAnsiTheme="majorHAnsi" w:cstheme="majorHAnsi"/>
          <w:color w:val="000000" w:themeColor="text1"/>
          <w:sz w:val="24"/>
          <w:szCs w:val="24"/>
          <w:lang w:val="es-MX"/>
        </w:rPr>
        <w:t>Su propósito es d</w:t>
      </w:r>
      <w:r w:rsidRPr="00686B66" w:rsidR="008649BA">
        <w:rPr>
          <w:rFonts w:asciiTheme="majorHAnsi" w:hAnsiTheme="majorHAnsi" w:cstheme="majorHAnsi"/>
          <w:color w:val="000000" w:themeColor="text1"/>
          <w:sz w:val="24"/>
          <w:szCs w:val="24"/>
          <w:lang w:val="es-MX"/>
        </w:rPr>
        <w:t xml:space="preserve">ar una estructura a las solicitudes referidas al aumento de vacantes y permitir </w:t>
      </w:r>
      <w:r w:rsidRPr="00686B66" w:rsidR="003076D2">
        <w:rPr>
          <w:rFonts w:asciiTheme="majorHAnsi" w:hAnsiTheme="majorHAnsi" w:cstheme="majorHAnsi"/>
          <w:color w:val="000000" w:themeColor="text1"/>
          <w:sz w:val="24"/>
          <w:szCs w:val="24"/>
          <w:lang w:val="es-MX"/>
        </w:rPr>
        <w:t>-</w:t>
      </w:r>
      <w:r w:rsidRPr="00686B66" w:rsidR="008649BA">
        <w:rPr>
          <w:rFonts w:asciiTheme="majorHAnsi" w:hAnsiTheme="majorHAnsi" w:cstheme="majorHAnsi"/>
          <w:color w:val="000000" w:themeColor="text1"/>
          <w:sz w:val="24"/>
          <w:szCs w:val="24"/>
          <w:lang w:val="es-MX"/>
        </w:rPr>
        <w:t>a las instituciones acreditadas en el nivel básico</w:t>
      </w:r>
      <w:r w:rsidRPr="00686B66" w:rsidR="003076D2">
        <w:rPr>
          <w:rFonts w:asciiTheme="majorHAnsi" w:hAnsiTheme="majorHAnsi" w:cstheme="majorHAnsi"/>
          <w:color w:val="000000" w:themeColor="text1"/>
          <w:sz w:val="24"/>
          <w:szCs w:val="24"/>
          <w:lang w:val="es-MX"/>
        </w:rPr>
        <w:t>-</w:t>
      </w:r>
      <w:r w:rsidRPr="00686B66" w:rsidR="008649BA">
        <w:rPr>
          <w:rFonts w:asciiTheme="majorHAnsi" w:hAnsiTheme="majorHAnsi" w:cstheme="majorHAnsi"/>
          <w:color w:val="000000" w:themeColor="text1"/>
          <w:sz w:val="24"/>
          <w:szCs w:val="24"/>
          <w:lang w:val="es-MX"/>
        </w:rPr>
        <w:t xml:space="preserve"> la presentación de antecedentes específicos para </w:t>
      </w:r>
      <w:r w:rsidRPr="00686B66" w:rsidR="00116709">
        <w:rPr>
          <w:rFonts w:asciiTheme="majorHAnsi" w:hAnsiTheme="majorHAnsi" w:cstheme="majorHAnsi"/>
          <w:color w:val="000000" w:themeColor="text1"/>
          <w:sz w:val="24"/>
          <w:szCs w:val="24"/>
          <w:lang w:val="es-MX"/>
        </w:rPr>
        <w:t xml:space="preserve">complementar </w:t>
      </w:r>
      <w:r w:rsidRPr="00686B66" w:rsidR="008649BA">
        <w:rPr>
          <w:rFonts w:asciiTheme="majorHAnsi" w:hAnsiTheme="majorHAnsi" w:cstheme="majorHAnsi"/>
          <w:color w:val="000000" w:themeColor="text1"/>
          <w:sz w:val="24"/>
          <w:szCs w:val="24"/>
          <w:lang w:val="es-MX"/>
        </w:rPr>
        <w:t>la toma de decisión de la comisión sobre este</w:t>
      </w:r>
      <w:r w:rsidRPr="00686B66" w:rsidR="004026B1">
        <w:rPr>
          <w:rFonts w:asciiTheme="majorHAnsi" w:hAnsiTheme="majorHAnsi" w:cstheme="majorHAnsi"/>
          <w:color w:val="000000" w:themeColor="text1"/>
          <w:sz w:val="24"/>
          <w:szCs w:val="24"/>
          <w:lang w:val="es-MX"/>
        </w:rPr>
        <w:t xml:space="preserve"> ámbito</w:t>
      </w:r>
      <w:r w:rsidRPr="00686B66" w:rsidR="008649BA">
        <w:rPr>
          <w:rFonts w:asciiTheme="majorHAnsi" w:hAnsiTheme="majorHAnsi" w:cstheme="majorHAnsi"/>
          <w:color w:val="000000" w:themeColor="text1"/>
          <w:sz w:val="24"/>
          <w:szCs w:val="24"/>
          <w:lang w:val="es-MX"/>
        </w:rPr>
        <w:t>.</w:t>
      </w:r>
    </w:p>
    <w:p w:rsidRPr="00686B66" w:rsidR="002B07E4" w:rsidP="004026B1" w:rsidRDefault="004026B1" w14:paraId="68AD9958" w14:textId="68344176">
      <w:pPr>
        <w:spacing w:after="0" w:line="240" w:lineRule="auto"/>
        <w:jc w:val="both"/>
        <w:rPr>
          <w:rFonts w:asciiTheme="majorHAnsi" w:hAnsiTheme="majorHAnsi" w:cstheme="majorHAnsi"/>
          <w:color w:val="000000" w:themeColor="text1"/>
          <w:sz w:val="24"/>
          <w:szCs w:val="24"/>
          <w:lang w:val="es-MX"/>
        </w:rPr>
      </w:pPr>
      <w:r w:rsidRPr="00686B66">
        <w:rPr>
          <w:rFonts w:asciiTheme="majorHAnsi" w:hAnsiTheme="majorHAnsi" w:cstheme="majorHAnsi"/>
          <w:color w:val="000000" w:themeColor="text1"/>
          <w:sz w:val="24"/>
          <w:szCs w:val="24"/>
          <w:lang w:val="es-MX"/>
        </w:rPr>
        <w:t xml:space="preserve">En el marco de la acreditación institucional de nivel básico, la ley delega esta y otras autorizaciones a la CNA en el entendido que la institución cuenta con un nivel de calidad que requiere ser fortalecido y supervisado en detalle. </w:t>
      </w:r>
      <w:r w:rsidRPr="00686B66" w:rsidR="003125F7">
        <w:rPr>
          <w:rFonts w:asciiTheme="majorHAnsi" w:hAnsiTheme="majorHAnsi" w:cstheme="majorHAnsi"/>
          <w:color w:val="000000" w:themeColor="text1"/>
          <w:sz w:val="24"/>
          <w:szCs w:val="24"/>
          <w:lang w:val="es-MX"/>
        </w:rPr>
        <w:t>En este contexto, e</w:t>
      </w:r>
      <w:r w:rsidRPr="00686B66" w:rsidR="008649BA">
        <w:rPr>
          <w:rFonts w:asciiTheme="majorHAnsi" w:hAnsiTheme="majorHAnsi" w:cstheme="majorHAnsi"/>
          <w:color w:val="000000" w:themeColor="text1"/>
          <w:sz w:val="24"/>
          <w:szCs w:val="24"/>
          <w:lang w:val="es-MX"/>
        </w:rPr>
        <w:t>s importante destacar que</w:t>
      </w:r>
      <w:r w:rsidRPr="00686B66" w:rsidR="002B07E4">
        <w:rPr>
          <w:rFonts w:asciiTheme="majorHAnsi" w:hAnsiTheme="majorHAnsi" w:cstheme="majorHAnsi"/>
          <w:color w:val="000000" w:themeColor="text1"/>
          <w:sz w:val="24"/>
          <w:szCs w:val="24"/>
          <w:lang w:val="es-MX"/>
        </w:rPr>
        <w:t>:</w:t>
      </w:r>
    </w:p>
    <w:p w:rsidRPr="00686B66" w:rsidR="00A47E09" w:rsidP="008649BA" w:rsidRDefault="002B07E4" w14:paraId="780183BC" w14:textId="5D05D69E">
      <w:pPr>
        <w:pStyle w:val="ListParagraph"/>
        <w:numPr>
          <w:ilvl w:val="0"/>
          <w:numId w:val="13"/>
        </w:numPr>
        <w:jc w:val="both"/>
        <w:rPr>
          <w:rFonts w:asciiTheme="majorHAnsi" w:hAnsiTheme="majorHAnsi" w:cstheme="majorHAnsi"/>
          <w:color w:val="000000" w:themeColor="text1"/>
          <w:sz w:val="24"/>
          <w:szCs w:val="24"/>
          <w:lang w:val="es-MX"/>
        </w:rPr>
      </w:pPr>
      <w:r w:rsidRPr="00686B66">
        <w:rPr>
          <w:rFonts w:asciiTheme="majorHAnsi" w:hAnsiTheme="majorHAnsi" w:cstheme="majorHAnsi"/>
          <w:color w:val="000000" w:themeColor="text1"/>
          <w:sz w:val="24"/>
          <w:szCs w:val="24"/>
          <w:lang w:val="es-MX"/>
        </w:rPr>
        <w:t>Se espera</w:t>
      </w:r>
      <w:r w:rsidRPr="00686B66" w:rsidR="0001497B">
        <w:rPr>
          <w:rFonts w:asciiTheme="majorHAnsi" w:hAnsiTheme="majorHAnsi" w:cstheme="majorHAnsi"/>
          <w:color w:val="000000" w:themeColor="text1"/>
          <w:sz w:val="24"/>
          <w:szCs w:val="24"/>
          <w:lang w:val="es-MX"/>
        </w:rPr>
        <w:t xml:space="preserve"> que </w:t>
      </w:r>
      <w:r w:rsidRPr="00686B66" w:rsidR="003125F7">
        <w:rPr>
          <w:rFonts w:asciiTheme="majorHAnsi" w:hAnsiTheme="majorHAnsi" w:cstheme="majorHAnsi"/>
          <w:color w:val="000000" w:themeColor="text1"/>
          <w:sz w:val="24"/>
          <w:szCs w:val="24"/>
          <w:lang w:val="es-MX"/>
        </w:rPr>
        <w:t>las solicitudes r</w:t>
      </w:r>
      <w:r w:rsidRPr="00686B66" w:rsidR="00E416F9">
        <w:rPr>
          <w:rFonts w:asciiTheme="majorHAnsi" w:hAnsiTheme="majorHAnsi" w:cstheme="majorHAnsi"/>
          <w:color w:val="000000" w:themeColor="text1"/>
          <w:sz w:val="24"/>
          <w:szCs w:val="24"/>
          <w:lang w:val="es-MX"/>
        </w:rPr>
        <w:t>espectivas estén debidamente contextualizadas</w:t>
      </w:r>
      <w:r w:rsidRPr="00686B66" w:rsidR="00233307">
        <w:rPr>
          <w:rFonts w:asciiTheme="majorHAnsi" w:hAnsiTheme="majorHAnsi" w:cstheme="majorHAnsi"/>
          <w:color w:val="000000" w:themeColor="text1"/>
          <w:sz w:val="24"/>
          <w:szCs w:val="24"/>
          <w:lang w:val="es-MX"/>
        </w:rPr>
        <w:t xml:space="preserve"> y fundamentadas</w:t>
      </w:r>
      <w:r w:rsidRPr="00686B66" w:rsidR="00E416F9">
        <w:rPr>
          <w:rFonts w:asciiTheme="majorHAnsi" w:hAnsiTheme="majorHAnsi" w:cstheme="majorHAnsi"/>
          <w:color w:val="000000" w:themeColor="text1"/>
          <w:sz w:val="24"/>
          <w:szCs w:val="24"/>
          <w:lang w:val="es-MX"/>
        </w:rPr>
        <w:t xml:space="preserve"> en </w:t>
      </w:r>
      <w:r w:rsidRPr="00686B66" w:rsidR="00ED3594">
        <w:rPr>
          <w:rFonts w:asciiTheme="majorHAnsi" w:hAnsiTheme="majorHAnsi" w:cstheme="majorHAnsi"/>
          <w:color w:val="000000" w:themeColor="text1"/>
          <w:sz w:val="24"/>
          <w:szCs w:val="24"/>
          <w:lang w:val="es-MX"/>
        </w:rPr>
        <w:t>procesos de</w:t>
      </w:r>
      <w:r w:rsidRPr="00686B66" w:rsidR="000124C2">
        <w:rPr>
          <w:rFonts w:asciiTheme="majorHAnsi" w:hAnsiTheme="majorHAnsi" w:cstheme="majorHAnsi"/>
          <w:color w:val="000000" w:themeColor="text1"/>
          <w:sz w:val="24"/>
          <w:szCs w:val="24"/>
          <w:lang w:val="es-MX"/>
        </w:rPr>
        <w:t xml:space="preserve"> autoevaluación</w:t>
      </w:r>
      <w:r w:rsidRPr="00686B66" w:rsidR="00233307">
        <w:rPr>
          <w:rFonts w:asciiTheme="majorHAnsi" w:hAnsiTheme="majorHAnsi" w:cstheme="majorHAnsi"/>
          <w:color w:val="000000" w:themeColor="text1"/>
          <w:sz w:val="24"/>
          <w:szCs w:val="24"/>
          <w:lang w:val="es-MX"/>
        </w:rPr>
        <w:t xml:space="preserve"> y mejora continua</w:t>
      </w:r>
      <w:r w:rsidRPr="00686B66" w:rsidR="00794B29">
        <w:rPr>
          <w:rFonts w:asciiTheme="majorHAnsi" w:hAnsiTheme="majorHAnsi" w:cstheme="majorHAnsi"/>
          <w:color w:val="000000" w:themeColor="text1"/>
          <w:sz w:val="24"/>
          <w:szCs w:val="24"/>
          <w:lang w:val="es-MX"/>
        </w:rPr>
        <w:t xml:space="preserve"> del proyecto institucional</w:t>
      </w:r>
      <w:r w:rsidRPr="00686B66" w:rsidR="00C763FF">
        <w:rPr>
          <w:rFonts w:asciiTheme="majorHAnsi" w:hAnsiTheme="majorHAnsi" w:cstheme="majorHAnsi"/>
          <w:color w:val="000000" w:themeColor="text1"/>
          <w:sz w:val="24"/>
          <w:szCs w:val="24"/>
          <w:lang w:val="es-MX"/>
        </w:rPr>
        <w:t xml:space="preserve">, no </w:t>
      </w:r>
      <w:r w:rsidRPr="00686B66" w:rsidR="00A47E09">
        <w:rPr>
          <w:rFonts w:asciiTheme="majorHAnsi" w:hAnsiTheme="majorHAnsi" w:cstheme="majorHAnsi"/>
          <w:color w:val="000000" w:themeColor="text1"/>
          <w:sz w:val="24"/>
          <w:szCs w:val="24"/>
          <w:lang w:val="es-MX"/>
        </w:rPr>
        <w:t>fundados en</w:t>
      </w:r>
      <w:r w:rsidRPr="00686B66" w:rsidR="00C763FF">
        <w:rPr>
          <w:rFonts w:asciiTheme="majorHAnsi" w:hAnsiTheme="majorHAnsi" w:cstheme="majorHAnsi"/>
          <w:color w:val="000000" w:themeColor="text1"/>
          <w:sz w:val="24"/>
          <w:szCs w:val="24"/>
          <w:lang w:val="es-MX"/>
        </w:rPr>
        <w:t xml:space="preserve"> fines </w:t>
      </w:r>
      <w:r w:rsidRPr="00686B66" w:rsidR="00A47E09">
        <w:rPr>
          <w:rFonts w:asciiTheme="majorHAnsi" w:hAnsiTheme="majorHAnsi" w:cstheme="majorHAnsi"/>
          <w:color w:val="000000" w:themeColor="text1"/>
          <w:sz w:val="24"/>
          <w:szCs w:val="24"/>
          <w:lang w:val="es-MX"/>
        </w:rPr>
        <w:t>expansivos;</w:t>
      </w:r>
    </w:p>
    <w:p w:rsidRPr="00686B66" w:rsidR="00265456" w:rsidP="00397197" w:rsidRDefault="00451AC8" w14:paraId="3D9C91ED" w14:textId="77777777">
      <w:pPr>
        <w:pStyle w:val="ListParagraph"/>
        <w:numPr>
          <w:ilvl w:val="0"/>
          <w:numId w:val="13"/>
        </w:numPr>
        <w:jc w:val="both"/>
        <w:rPr>
          <w:rFonts w:asciiTheme="majorHAnsi" w:hAnsiTheme="majorHAnsi" w:cstheme="majorHAnsi"/>
          <w:color w:val="000000" w:themeColor="text1"/>
          <w:sz w:val="24"/>
          <w:szCs w:val="24"/>
          <w:lang w:val="es-MX"/>
        </w:rPr>
      </w:pPr>
      <w:r w:rsidRPr="00686B66">
        <w:rPr>
          <w:rFonts w:asciiTheme="majorHAnsi" w:hAnsiTheme="majorHAnsi" w:cstheme="majorHAnsi"/>
          <w:color w:val="000000" w:themeColor="text1"/>
          <w:sz w:val="24"/>
          <w:szCs w:val="24"/>
          <w:lang w:val="es-MX"/>
        </w:rPr>
        <w:t xml:space="preserve">La autorización que la Comisión pueda otorgar en esta </w:t>
      </w:r>
      <w:r w:rsidRPr="00686B66" w:rsidR="00482987">
        <w:rPr>
          <w:rFonts w:asciiTheme="majorHAnsi" w:hAnsiTheme="majorHAnsi" w:cstheme="majorHAnsi"/>
          <w:color w:val="000000" w:themeColor="text1"/>
          <w:sz w:val="24"/>
          <w:szCs w:val="24"/>
          <w:lang w:val="es-MX"/>
        </w:rPr>
        <w:t>materia</w:t>
      </w:r>
      <w:r w:rsidRPr="00686B66" w:rsidR="008649BA">
        <w:rPr>
          <w:rFonts w:asciiTheme="majorHAnsi" w:hAnsiTheme="majorHAnsi" w:cstheme="majorHAnsi"/>
          <w:color w:val="000000" w:themeColor="text1"/>
          <w:sz w:val="24"/>
          <w:szCs w:val="24"/>
          <w:lang w:val="es-MX"/>
        </w:rPr>
        <w:t xml:space="preserve"> no es vinculante ni constituye un antecedente para una futura acreditación de la carrera, programa o institución, dado que corresponde a un proceso de naturaleza diferente</w:t>
      </w:r>
      <w:r w:rsidRPr="00686B66" w:rsidR="00482987">
        <w:rPr>
          <w:rFonts w:asciiTheme="majorHAnsi" w:hAnsiTheme="majorHAnsi" w:cstheme="majorHAnsi"/>
          <w:color w:val="000000" w:themeColor="text1"/>
          <w:sz w:val="24"/>
          <w:szCs w:val="24"/>
          <w:lang w:val="es-MX"/>
        </w:rPr>
        <w:t xml:space="preserve"> al de evaluación con fines de acreditación</w:t>
      </w:r>
      <w:r w:rsidRPr="00686B66" w:rsidR="008649BA">
        <w:rPr>
          <w:rFonts w:asciiTheme="majorHAnsi" w:hAnsiTheme="majorHAnsi" w:cstheme="majorHAnsi"/>
          <w:color w:val="000000" w:themeColor="text1"/>
          <w:sz w:val="24"/>
          <w:szCs w:val="24"/>
          <w:lang w:val="es-MX"/>
        </w:rPr>
        <w:t>. Sí podrá ser considerada en el siguiente proceso de acreditación institucional para su seguimiento.</w:t>
      </w:r>
    </w:p>
    <w:p w:rsidRPr="00686B66" w:rsidR="008649BA" w:rsidP="00397197" w:rsidRDefault="008649BA" w14:paraId="3572A307" w14:textId="394367DA">
      <w:pPr>
        <w:pStyle w:val="ListParagraph"/>
        <w:numPr>
          <w:ilvl w:val="0"/>
          <w:numId w:val="13"/>
        </w:numPr>
        <w:jc w:val="both"/>
        <w:rPr>
          <w:rFonts w:asciiTheme="majorHAnsi" w:hAnsiTheme="majorHAnsi" w:cstheme="majorHAnsi"/>
          <w:color w:val="000000" w:themeColor="text1"/>
          <w:sz w:val="24"/>
          <w:szCs w:val="24"/>
          <w:lang w:val="es-MX"/>
        </w:rPr>
      </w:pPr>
      <w:r w:rsidRPr="00686B66">
        <w:rPr>
          <w:rFonts w:asciiTheme="majorHAnsi" w:hAnsiTheme="majorHAnsi" w:cstheme="majorHAnsi"/>
          <w:color w:val="000000" w:themeColor="text1"/>
          <w:sz w:val="24"/>
          <w:szCs w:val="24"/>
          <w:lang w:val="es-MX"/>
        </w:rPr>
        <w:t xml:space="preserve">A fin de evitar el arribo a conclusiones distintas por la utilización de fuentes que no sean coincidentes, </w:t>
      </w:r>
      <w:r w:rsidRPr="00686B66" w:rsidR="00265456">
        <w:rPr>
          <w:rFonts w:asciiTheme="majorHAnsi" w:hAnsiTheme="majorHAnsi" w:cstheme="majorHAnsi"/>
          <w:color w:val="000000" w:themeColor="text1"/>
          <w:sz w:val="24"/>
          <w:szCs w:val="24"/>
          <w:lang w:val="es-MX"/>
        </w:rPr>
        <w:t xml:space="preserve">el formulario </w:t>
      </w:r>
      <w:r w:rsidRPr="00686B66">
        <w:rPr>
          <w:rFonts w:asciiTheme="majorHAnsi" w:hAnsiTheme="majorHAnsi" w:cstheme="majorHAnsi"/>
          <w:color w:val="000000" w:themeColor="text1"/>
          <w:sz w:val="24"/>
          <w:szCs w:val="24"/>
          <w:lang w:val="es-MX"/>
        </w:rPr>
        <w:t xml:space="preserve">deberá ser completado con información de SIES. En caso de que la información a completar sea distinta a la contenida en SIES, la institución deberá señarlo expresamente. Si hubiera alguna precisión o alcance que la institución deba realizar sobre la información pública que será utilizada, </w:t>
      </w:r>
      <w:r w:rsidRPr="00686B66" w:rsidR="001241BC">
        <w:rPr>
          <w:rFonts w:asciiTheme="majorHAnsi" w:hAnsiTheme="majorHAnsi" w:cstheme="majorHAnsi"/>
          <w:color w:val="000000" w:themeColor="text1"/>
          <w:sz w:val="24"/>
          <w:szCs w:val="24"/>
          <w:lang w:val="es-MX"/>
        </w:rPr>
        <w:t xml:space="preserve">lo deberá </w:t>
      </w:r>
      <w:r w:rsidRPr="00686B66">
        <w:rPr>
          <w:rFonts w:asciiTheme="majorHAnsi" w:hAnsiTheme="majorHAnsi" w:cstheme="majorHAnsi"/>
          <w:color w:val="000000" w:themeColor="text1"/>
          <w:sz w:val="24"/>
          <w:szCs w:val="24"/>
          <w:lang w:val="es-MX"/>
        </w:rPr>
        <w:t xml:space="preserve">detallar mediante una aclaración en este </w:t>
      </w:r>
      <w:r w:rsidRPr="00686B66" w:rsidR="00E647B8">
        <w:rPr>
          <w:rFonts w:asciiTheme="majorHAnsi" w:hAnsiTheme="majorHAnsi" w:cstheme="majorHAnsi"/>
          <w:color w:val="000000" w:themeColor="text1"/>
          <w:sz w:val="24"/>
          <w:szCs w:val="24"/>
          <w:lang w:val="es-MX"/>
        </w:rPr>
        <w:t xml:space="preserve">mismo </w:t>
      </w:r>
      <w:r w:rsidRPr="00686B66">
        <w:rPr>
          <w:rFonts w:asciiTheme="majorHAnsi" w:hAnsiTheme="majorHAnsi" w:cstheme="majorHAnsi"/>
          <w:color w:val="000000" w:themeColor="text1"/>
          <w:sz w:val="24"/>
          <w:szCs w:val="24"/>
          <w:lang w:val="es-MX"/>
        </w:rPr>
        <w:t>formulario</w:t>
      </w:r>
      <w:r w:rsidRPr="00686B66" w:rsidR="00E647B8">
        <w:rPr>
          <w:rFonts w:asciiTheme="majorHAnsi" w:hAnsiTheme="majorHAnsi" w:cstheme="majorHAnsi"/>
          <w:color w:val="000000" w:themeColor="text1"/>
          <w:sz w:val="24"/>
          <w:szCs w:val="24"/>
        </w:rPr>
        <w:t xml:space="preserve"> de </w:t>
      </w:r>
      <w:r w:rsidRPr="00686B66" w:rsidR="00E647B8">
        <w:rPr>
          <w:rFonts w:asciiTheme="majorHAnsi" w:hAnsiTheme="majorHAnsi" w:cstheme="majorHAnsi"/>
          <w:color w:val="000000" w:themeColor="text1"/>
          <w:sz w:val="24"/>
          <w:szCs w:val="24"/>
          <w:lang w:val="es-MX"/>
        </w:rPr>
        <w:t>solicitud de aumento de número de vacantes</w:t>
      </w:r>
      <w:r w:rsidRPr="00686B66">
        <w:rPr>
          <w:rFonts w:asciiTheme="majorHAnsi" w:hAnsiTheme="majorHAnsi" w:cstheme="majorHAnsi"/>
          <w:color w:val="000000" w:themeColor="text1"/>
          <w:sz w:val="24"/>
          <w:szCs w:val="24"/>
          <w:lang w:val="es-MX"/>
        </w:rPr>
        <w:t>.</w:t>
      </w:r>
    </w:p>
    <w:p w:rsidR="004757FC" w:rsidP="00397197" w:rsidRDefault="004757FC" w14:paraId="52E563B9" w14:textId="31B0252D">
      <w:pPr>
        <w:pStyle w:val="ListParagraph"/>
        <w:numPr>
          <w:ilvl w:val="0"/>
          <w:numId w:val="13"/>
        </w:numPr>
        <w:jc w:val="both"/>
        <w:rPr>
          <w:rFonts w:asciiTheme="majorHAnsi" w:hAnsiTheme="majorHAnsi" w:cstheme="majorHAnsi"/>
          <w:color w:val="000000" w:themeColor="text1"/>
          <w:sz w:val="24"/>
          <w:szCs w:val="24"/>
          <w:lang w:val="es-MX"/>
        </w:rPr>
      </w:pPr>
      <w:r w:rsidRPr="00686B66">
        <w:rPr>
          <w:rFonts w:asciiTheme="majorHAnsi" w:hAnsiTheme="majorHAnsi" w:cstheme="majorHAnsi"/>
          <w:color w:val="000000" w:themeColor="text1"/>
          <w:sz w:val="24"/>
          <w:szCs w:val="24"/>
          <w:lang w:val="es-MX"/>
        </w:rPr>
        <w:t xml:space="preserve">Para la autorización de solicitudes se consideran las carreras y programas de manera </w:t>
      </w:r>
      <w:r w:rsidRPr="00ED0109">
        <w:rPr>
          <w:rFonts w:asciiTheme="majorHAnsi" w:hAnsiTheme="majorHAnsi" w:cstheme="majorHAnsi"/>
          <w:b/>
          <w:bCs/>
          <w:color w:val="000000" w:themeColor="text1"/>
          <w:sz w:val="24"/>
          <w:szCs w:val="24"/>
          <w:lang w:val="es-MX"/>
        </w:rPr>
        <w:t>agregada</w:t>
      </w:r>
      <w:r w:rsidRPr="00686B66" w:rsidR="00C8147C">
        <w:rPr>
          <w:rFonts w:asciiTheme="majorHAnsi" w:hAnsiTheme="majorHAnsi" w:cstheme="majorHAnsi"/>
          <w:color w:val="000000" w:themeColor="text1"/>
          <w:sz w:val="24"/>
          <w:szCs w:val="24"/>
          <w:lang w:val="es-MX"/>
        </w:rPr>
        <w:t xml:space="preserve"> </w:t>
      </w:r>
      <w:r w:rsidRPr="00686B66" w:rsidR="002E5A56">
        <w:rPr>
          <w:rFonts w:asciiTheme="majorHAnsi" w:hAnsiTheme="majorHAnsi" w:cstheme="majorHAnsi"/>
          <w:color w:val="000000" w:themeColor="text1"/>
          <w:sz w:val="24"/>
          <w:szCs w:val="24"/>
          <w:lang w:val="es-MX"/>
        </w:rPr>
        <w:t>de acuerdo con el</w:t>
      </w:r>
      <w:r w:rsidRPr="00686B66" w:rsidR="00C8147C">
        <w:rPr>
          <w:rFonts w:asciiTheme="majorHAnsi" w:hAnsiTheme="majorHAnsi" w:cstheme="majorHAnsi"/>
          <w:color w:val="000000" w:themeColor="text1"/>
          <w:sz w:val="24"/>
          <w:szCs w:val="24"/>
          <w:lang w:val="es-MX"/>
        </w:rPr>
        <w:t xml:space="preserve"> </w:t>
      </w:r>
      <w:r w:rsidRPr="00686B66" w:rsidR="002E5A56">
        <w:rPr>
          <w:rFonts w:asciiTheme="majorHAnsi" w:hAnsiTheme="majorHAnsi" w:cstheme="majorHAnsi"/>
          <w:color w:val="000000" w:themeColor="text1"/>
          <w:sz w:val="24"/>
          <w:szCs w:val="24"/>
          <w:lang w:val="es-MX"/>
        </w:rPr>
        <w:t>título</w:t>
      </w:r>
      <w:r w:rsidRPr="00686B66" w:rsidR="00C8147C">
        <w:rPr>
          <w:rFonts w:asciiTheme="majorHAnsi" w:hAnsiTheme="majorHAnsi" w:cstheme="majorHAnsi"/>
          <w:color w:val="000000" w:themeColor="text1"/>
          <w:sz w:val="24"/>
          <w:szCs w:val="24"/>
          <w:lang w:val="es-MX"/>
        </w:rPr>
        <w:t xml:space="preserve"> o grado que </w:t>
      </w:r>
      <w:r w:rsidRPr="00686B66" w:rsidR="002E5A56">
        <w:rPr>
          <w:rFonts w:asciiTheme="majorHAnsi" w:hAnsiTheme="majorHAnsi" w:cstheme="majorHAnsi"/>
          <w:color w:val="000000" w:themeColor="text1"/>
          <w:sz w:val="24"/>
          <w:szCs w:val="24"/>
          <w:lang w:val="es-MX"/>
        </w:rPr>
        <w:t>brinda.</w:t>
      </w:r>
      <w:r w:rsidRPr="00686B66">
        <w:rPr>
          <w:rFonts w:asciiTheme="majorHAnsi" w:hAnsiTheme="majorHAnsi" w:cstheme="majorHAnsi"/>
          <w:color w:val="000000" w:themeColor="text1"/>
          <w:sz w:val="24"/>
          <w:szCs w:val="24"/>
          <w:lang w:val="es-MX"/>
        </w:rPr>
        <w:t xml:space="preserve"> </w:t>
      </w:r>
      <w:r w:rsidRPr="00686B66" w:rsidR="002E5A56">
        <w:rPr>
          <w:rFonts w:asciiTheme="majorHAnsi" w:hAnsiTheme="majorHAnsi" w:cstheme="majorHAnsi"/>
          <w:color w:val="000000" w:themeColor="text1"/>
          <w:sz w:val="24"/>
          <w:szCs w:val="24"/>
          <w:lang w:val="es-MX"/>
        </w:rPr>
        <w:t>Por tanto,</w:t>
      </w:r>
      <w:r w:rsidRPr="00686B66">
        <w:rPr>
          <w:rFonts w:asciiTheme="majorHAnsi" w:hAnsiTheme="majorHAnsi" w:cstheme="majorHAnsi"/>
          <w:color w:val="000000" w:themeColor="text1"/>
          <w:sz w:val="24"/>
          <w:szCs w:val="24"/>
          <w:lang w:val="es-MX"/>
        </w:rPr>
        <w:t xml:space="preserve"> </w:t>
      </w:r>
      <w:r w:rsidRPr="00686B66" w:rsidR="002E5A56">
        <w:rPr>
          <w:rFonts w:asciiTheme="majorHAnsi" w:hAnsiTheme="majorHAnsi" w:cstheme="majorHAnsi"/>
          <w:color w:val="000000" w:themeColor="text1"/>
          <w:sz w:val="24"/>
          <w:szCs w:val="24"/>
          <w:lang w:val="es-MX"/>
        </w:rPr>
        <w:t xml:space="preserve">para la autorización </w:t>
      </w:r>
      <w:r w:rsidRPr="00686B66" w:rsidR="00C8147C">
        <w:rPr>
          <w:rFonts w:asciiTheme="majorHAnsi" w:hAnsiTheme="majorHAnsi" w:cstheme="majorHAnsi"/>
          <w:color w:val="000000" w:themeColor="text1"/>
          <w:sz w:val="24"/>
          <w:szCs w:val="24"/>
          <w:lang w:val="es-MX"/>
        </w:rPr>
        <w:t xml:space="preserve">no </w:t>
      </w:r>
      <w:r w:rsidRPr="00686B66" w:rsidR="002E5A56">
        <w:rPr>
          <w:rFonts w:asciiTheme="majorHAnsi" w:hAnsiTheme="majorHAnsi" w:cstheme="majorHAnsi"/>
          <w:color w:val="000000" w:themeColor="text1"/>
          <w:sz w:val="24"/>
          <w:szCs w:val="24"/>
          <w:lang w:val="es-MX"/>
        </w:rPr>
        <w:t xml:space="preserve">evalúan </w:t>
      </w:r>
      <w:r w:rsidRPr="00686B66" w:rsidR="000A030C">
        <w:rPr>
          <w:rFonts w:asciiTheme="majorHAnsi" w:hAnsiTheme="majorHAnsi" w:cstheme="majorHAnsi"/>
          <w:color w:val="000000" w:themeColor="text1"/>
          <w:sz w:val="24"/>
          <w:szCs w:val="24"/>
          <w:lang w:val="es-MX"/>
        </w:rPr>
        <w:t xml:space="preserve">versiones, </w:t>
      </w:r>
      <w:r w:rsidRPr="00686B66">
        <w:rPr>
          <w:rFonts w:asciiTheme="majorHAnsi" w:hAnsiTheme="majorHAnsi" w:cstheme="majorHAnsi"/>
          <w:color w:val="000000" w:themeColor="text1"/>
          <w:sz w:val="24"/>
          <w:szCs w:val="24"/>
          <w:lang w:val="es-MX"/>
        </w:rPr>
        <w:t>jornada</w:t>
      </w:r>
      <w:r w:rsidRPr="00686B66" w:rsidR="000A030C">
        <w:rPr>
          <w:rFonts w:asciiTheme="majorHAnsi" w:hAnsiTheme="majorHAnsi" w:cstheme="majorHAnsi"/>
          <w:color w:val="000000" w:themeColor="text1"/>
          <w:sz w:val="24"/>
          <w:szCs w:val="24"/>
          <w:lang w:val="es-MX"/>
        </w:rPr>
        <w:t>s</w:t>
      </w:r>
      <w:r w:rsidRPr="00686B66">
        <w:rPr>
          <w:rFonts w:asciiTheme="majorHAnsi" w:hAnsiTheme="majorHAnsi" w:cstheme="majorHAnsi"/>
          <w:color w:val="000000" w:themeColor="text1"/>
          <w:sz w:val="24"/>
          <w:szCs w:val="24"/>
          <w:lang w:val="es-MX"/>
        </w:rPr>
        <w:t xml:space="preserve"> </w:t>
      </w:r>
      <w:r w:rsidRPr="00686B66" w:rsidR="000A030C">
        <w:rPr>
          <w:rFonts w:asciiTheme="majorHAnsi" w:hAnsiTheme="majorHAnsi" w:cstheme="majorHAnsi"/>
          <w:color w:val="000000" w:themeColor="text1"/>
          <w:sz w:val="24"/>
          <w:szCs w:val="24"/>
          <w:lang w:val="es-MX"/>
        </w:rPr>
        <w:t>o</w:t>
      </w:r>
      <w:r w:rsidRPr="00686B66">
        <w:rPr>
          <w:rFonts w:asciiTheme="majorHAnsi" w:hAnsiTheme="majorHAnsi" w:cstheme="majorHAnsi"/>
          <w:color w:val="000000" w:themeColor="text1"/>
          <w:sz w:val="24"/>
          <w:szCs w:val="24"/>
          <w:lang w:val="es-MX"/>
        </w:rPr>
        <w:t xml:space="preserve"> modalidad</w:t>
      </w:r>
      <w:r w:rsidRPr="00686B66" w:rsidR="000A030C">
        <w:rPr>
          <w:rFonts w:asciiTheme="majorHAnsi" w:hAnsiTheme="majorHAnsi" w:cstheme="majorHAnsi"/>
          <w:color w:val="000000" w:themeColor="text1"/>
          <w:sz w:val="24"/>
          <w:szCs w:val="24"/>
          <w:lang w:val="es-MX"/>
        </w:rPr>
        <w:t>es</w:t>
      </w:r>
      <w:r w:rsidRPr="00686B66" w:rsidR="00C8147C">
        <w:rPr>
          <w:rFonts w:asciiTheme="majorHAnsi" w:hAnsiTheme="majorHAnsi" w:cstheme="majorHAnsi"/>
          <w:color w:val="000000" w:themeColor="text1"/>
          <w:sz w:val="24"/>
          <w:szCs w:val="24"/>
          <w:lang w:val="es-MX"/>
        </w:rPr>
        <w:t xml:space="preserve"> como carreras o programas en sí mismos. </w:t>
      </w:r>
      <w:r w:rsidR="00DA4FA6">
        <w:rPr>
          <w:rFonts w:asciiTheme="majorHAnsi" w:hAnsiTheme="majorHAnsi" w:cstheme="majorHAnsi"/>
          <w:color w:val="000000" w:themeColor="text1"/>
          <w:sz w:val="24"/>
          <w:szCs w:val="24"/>
          <w:lang w:val="es-MX"/>
        </w:rPr>
        <w:t>De igual manera, las sedes tampoco se evalúan de manera independiente.</w:t>
      </w:r>
    </w:p>
    <w:p w:rsidRPr="00686B66" w:rsidR="000A10ED" w:rsidP="00397197" w:rsidRDefault="000A10ED" w14:paraId="4FE98853" w14:textId="6958308C">
      <w:pPr>
        <w:pStyle w:val="ListParagraph"/>
        <w:numPr>
          <w:ilvl w:val="0"/>
          <w:numId w:val="13"/>
        </w:numPr>
        <w:jc w:val="both"/>
        <w:rPr>
          <w:rFonts w:asciiTheme="majorHAnsi" w:hAnsiTheme="majorHAnsi" w:cstheme="majorBidi"/>
          <w:color w:val="000000" w:themeColor="text1"/>
          <w:sz w:val="24"/>
          <w:szCs w:val="24"/>
          <w:lang w:val="es-MX"/>
        </w:rPr>
      </w:pPr>
      <w:r w:rsidRPr="74697D70">
        <w:rPr>
          <w:rFonts w:asciiTheme="majorHAnsi" w:hAnsiTheme="majorHAnsi" w:cstheme="majorBidi"/>
          <w:color w:val="000000" w:themeColor="text1"/>
          <w:sz w:val="24"/>
          <w:szCs w:val="24"/>
          <w:lang w:val="es-MX"/>
        </w:rPr>
        <w:t>Los formularios para</w:t>
      </w:r>
      <w:r w:rsidRPr="74697D70" w:rsidR="00B5448F">
        <w:rPr>
          <w:rFonts w:asciiTheme="majorHAnsi" w:hAnsiTheme="majorHAnsi" w:cstheme="majorBidi"/>
          <w:color w:val="000000" w:themeColor="text1"/>
          <w:sz w:val="24"/>
          <w:szCs w:val="24"/>
          <w:lang w:val="es-MX"/>
        </w:rPr>
        <w:t xml:space="preserve"> las solicitudes de aumento de vacante</w:t>
      </w:r>
      <w:r w:rsidRPr="74697D70" w:rsidR="00E921BB">
        <w:rPr>
          <w:rFonts w:asciiTheme="majorHAnsi" w:hAnsiTheme="majorHAnsi" w:cstheme="majorBidi"/>
          <w:color w:val="000000" w:themeColor="text1"/>
          <w:sz w:val="24"/>
          <w:szCs w:val="24"/>
          <w:lang w:val="es-MX"/>
        </w:rPr>
        <w:t>s</w:t>
      </w:r>
      <w:r w:rsidRPr="74697D70" w:rsidR="00B5448F">
        <w:rPr>
          <w:rFonts w:asciiTheme="majorHAnsi" w:hAnsiTheme="majorHAnsi" w:cstheme="majorBidi"/>
          <w:color w:val="000000" w:themeColor="text1"/>
          <w:sz w:val="24"/>
          <w:szCs w:val="24"/>
          <w:lang w:val="es-MX"/>
        </w:rPr>
        <w:t xml:space="preserve"> y nueva </w:t>
      </w:r>
      <w:r w:rsidRPr="74697D70" w:rsidR="00563786">
        <w:rPr>
          <w:rFonts w:asciiTheme="majorHAnsi" w:hAnsiTheme="majorHAnsi" w:cstheme="majorBidi"/>
          <w:color w:val="000000" w:themeColor="text1"/>
          <w:sz w:val="24"/>
          <w:szCs w:val="24"/>
          <w:lang w:val="es-MX"/>
        </w:rPr>
        <w:t>oferta</w:t>
      </w:r>
      <w:r w:rsidRPr="74697D70" w:rsidR="00B5448F">
        <w:rPr>
          <w:rFonts w:asciiTheme="majorHAnsi" w:hAnsiTheme="majorHAnsi" w:cstheme="majorBidi"/>
          <w:color w:val="000000" w:themeColor="text1"/>
          <w:sz w:val="24"/>
          <w:szCs w:val="24"/>
          <w:lang w:val="es-MX"/>
        </w:rPr>
        <w:t xml:space="preserve"> están elaborados de tal manera que la Institución de cuenta de </w:t>
      </w:r>
      <w:r w:rsidRPr="74697D70" w:rsidR="00AB07C7">
        <w:rPr>
          <w:rFonts w:asciiTheme="majorHAnsi" w:hAnsiTheme="majorHAnsi" w:cstheme="majorBidi"/>
          <w:color w:val="000000" w:themeColor="text1"/>
          <w:sz w:val="24"/>
          <w:szCs w:val="24"/>
          <w:lang w:val="es-MX"/>
        </w:rPr>
        <w:t xml:space="preserve">los </w:t>
      </w:r>
      <w:r w:rsidR="00563786">
        <w:rPr>
          <w:rFonts w:asciiTheme="majorHAnsi" w:hAnsiTheme="majorHAnsi" w:cstheme="majorBidi"/>
          <w:color w:val="000000" w:themeColor="text1"/>
          <w:sz w:val="24"/>
          <w:szCs w:val="24"/>
          <w:lang w:val="es-MX"/>
        </w:rPr>
        <w:t>c</w:t>
      </w:r>
      <w:r w:rsidRPr="74697D70" w:rsidR="00AB07C7">
        <w:rPr>
          <w:rFonts w:asciiTheme="majorHAnsi" w:hAnsiTheme="majorHAnsi" w:cstheme="majorBidi"/>
          <w:color w:val="000000" w:themeColor="text1"/>
          <w:sz w:val="24"/>
          <w:szCs w:val="24"/>
          <w:lang w:val="es-MX"/>
        </w:rPr>
        <w:t xml:space="preserve">riterios </w:t>
      </w:r>
      <w:r w:rsidRPr="74697D70" w:rsidR="00424A03">
        <w:rPr>
          <w:rFonts w:asciiTheme="majorHAnsi" w:hAnsiTheme="majorHAnsi" w:cstheme="majorBidi"/>
          <w:color w:val="000000" w:themeColor="text1"/>
          <w:sz w:val="24"/>
          <w:szCs w:val="24"/>
          <w:lang w:val="es-MX"/>
        </w:rPr>
        <w:t xml:space="preserve">definidos </w:t>
      </w:r>
      <w:r w:rsidRPr="74697D70" w:rsidR="24CC7118">
        <w:rPr>
          <w:rFonts w:asciiTheme="majorHAnsi" w:hAnsiTheme="majorHAnsi" w:cstheme="majorBidi"/>
          <w:color w:val="000000" w:themeColor="text1"/>
          <w:sz w:val="24"/>
          <w:szCs w:val="24"/>
          <w:lang w:val="es-MX"/>
        </w:rPr>
        <w:t>por la Comisión para estos efectos</w:t>
      </w:r>
      <w:r w:rsidRPr="74697D70" w:rsidR="00441D8A">
        <w:rPr>
          <w:rFonts w:asciiTheme="majorHAnsi" w:hAnsiTheme="majorHAnsi" w:cstheme="majorBidi"/>
          <w:color w:val="000000" w:themeColor="text1"/>
          <w:sz w:val="24"/>
          <w:szCs w:val="24"/>
          <w:lang w:val="es-MX"/>
        </w:rPr>
        <w:t xml:space="preserve">. </w:t>
      </w:r>
      <w:r w:rsidRPr="74697D70" w:rsidR="006C6A25">
        <w:rPr>
          <w:rFonts w:asciiTheme="majorHAnsi" w:hAnsiTheme="majorHAnsi" w:cstheme="majorBidi"/>
          <w:color w:val="000000" w:themeColor="text1"/>
          <w:sz w:val="24"/>
          <w:szCs w:val="24"/>
          <w:lang w:val="es-MX"/>
        </w:rPr>
        <w:t>Si desea adjuntar anexos que complementen la información</w:t>
      </w:r>
      <w:r w:rsidRPr="74697D70" w:rsidR="00113B1E">
        <w:rPr>
          <w:rFonts w:asciiTheme="majorHAnsi" w:hAnsiTheme="majorHAnsi" w:cstheme="majorBidi"/>
          <w:color w:val="000000" w:themeColor="text1"/>
          <w:sz w:val="24"/>
          <w:szCs w:val="24"/>
          <w:lang w:val="es-MX"/>
        </w:rPr>
        <w:t xml:space="preserve">, puede hacerlo, indicando el nombre del anexo y el criterio que complementa. </w:t>
      </w:r>
      <w:r w:rsidRPr="74697D70" w:rsidR="00441D8A">
        <w:rPr>
          <w:rFonts w:asciiTheme="majorHAnsi" w:hAnsiTheme="majorHAnsi" w:cstheme="majorBidi"/>
          <w:color w:val="000000" w:themeColor="text1"/>
          <w:sz w:val="24"/>
          <w:szCs w:val="24"/>
          <w:lang w:val="es-MX"/>
        </w:rPr>
        <w:t xml:space="preserve">Junto con eso, </w:t>
      </w:r>
      <w:r w:rsidRPr="74697D70" w:rsidR="006C6A25">
        <w:rPr>
          <w:rFonts w:asciiTheme="majorHAnsi" w:hAnsiTheme="majorHAnsi" w:cstheme="majorBidi"/>
          <w:color w:val="000000" w:themeColor="text1"/>
          <w:sz w:val="24"/>
          <w:szCs w:val="24"/>
          <w:lang w:val="es-MX"/>
        </w:rPr>
        <w:t xml:space="preserve">se adjunta una Ficha de Datos que deberá completar </w:t>
      </w:r>
      <w:r w:rsidRPr="74697D70" w:rsidR="00113B1E">
        <w:rPr>
          <w:rFonts w:asciiTheme="majorHAnsi" w:hAnsiTheme="majorHAnsi" w:cstheme="majorBidi"/>
          <w:color w:val="000000" w:themeColor="text1"/>
          <w:sz w:val="24"/>
          <w:szCs w:val="24"/>
          <w:lang w:val="es-MX"/>
        </w:rPr>
        <w:t xml:space="preserve">para </w:t>
      </w:r>
      <w:r w:rsidR="002A1CC8">
        <w:rPr>
          <w:rFonts w:asciiTheme="majorHAnsi" w:hAnsiTheme="majorHAnsi" w:cstheme="majorBidi"/>
          <w:color w:val="000000" w:themeColor="text1"/>
          <w:sz w:val="24"/>
          <w:szCs w:val="24"/>
          <w:lang w:val="es-MX"/>
        </w:rPr>
        <w:t xml:space="preserve">el total de solicitudes </w:t>
      </w:r>
      <w:r w:rsidR="007923DE">
        <w:rPr>
          <w:rFonts w:asciiTheme="majorHAnsi" w:hAnsiTheme="majorHAnsi" w:cstheme="majorBidi"/>
          <w:color w:val="000000" w:themeColor="text1"/>
          <w:sz w:val="24"/>
          <w:szCs w:val="24"/>
          <w:lang w:val="es-MX"/>
        </w:rPr>
        <w:t xml:space="preserve">de aumento de vacante </w:t>
      </w:r>
      <w:r w:rsidR="002A1CC8">
        <w:rPr>
          <w:rFonts w:asciiTheme="majorHAnsi" w:hAnsiTheme="majorHAnsi" w:cstheme="majorBidi"/>
          <w:color w:val="000000" w:themeColor="text1"/>
          <w:sz w:val="24"/>
          <w:szCs w:val="24"/>
          <w:lang w:val="es-MX"/>
        </w:rPr>
        <w:t xml:space="preserve">que realice, es decir, </w:t>
      </w:r>
      <w:r w:rsidR="000B2232">
        <w:rPr>
          <w:rFonts w:asciiTheme="majorHAnsi" w:hAnsiTheme="majorHAnsi" w:cstheme="majorBidi"/>
          <w:color w:val="000000" w:themeColor="text1"/>
          <w:sz w:val="24"/>
          <w:szCs w:val="24"/>
          <w:lang w:val="es-MX"/>
        </w:rPr>
        <w:t>completa una sola ficha de datos.</w:t>
      </w:r>
    </w:p>
    <w:p w:rsidR="003756CE" w:rsidP="00880341" w:rsidRDefault="003756CE" w14:paraId="7D0354B0" w14:textId="77777777">
      <w:pPr>
        <w:spacing w:after="0" w:line="240" w:lineRule="auto"/>
        <w:rPr>
          <w:rFonts w:asciiTheme="majorHAnsi" w:hAnsiTheme="majorHAnsi" w:cstheme="majorHAnsi"/>
          <w:b/>
          <w:bCs/>
          <w:color w:val="000000" w:themeColor="text1"/>
          <w:sz w:val="24"/>
          <w:szCs w:val="24"/>
          <w:lang w:val="es-MX"/>
        </w:rPr>
      </w:pPr>
    </w:p>
    <w:p w:rsidRPr="00686B66" w:rsidR="00880341" w:rsidP="00880341" w:rsidRDefault="00880341" w14:paraId="1774AF1C" w14:textId="10468906">
      <w:pPr>
        <w:spacing w:after="0" w:line="240" w:lineRule="auto"/>
        <w:rPr>
          <w:rFonts w:asciiTheme="majorHAnsi" w:hAnsiTheme="majorHAnsi" w:cstheme="majorHAnsi"/>
          <w:b/>
          <w:bCs/>
          <w:sz w:val="24"/>
          <w:szCs w:val="24"/>
          <w:lang w:val="es-MX"/>
        </w:rPr>
      </w:pPr>
      <w:r w:rsidRPr="00686B66">
        <w:rPr>
          <w:rFonts w:asciiTheme="majorHAnsi" w:hAnsiTheme="majorHAnsi" w:cstheme="majorHAnsi"/>
          <w:b/>
          <w:bCs/>
          <w:sz w:val="24"/>
          <w:szCs w:val="24"/>
          <w:lang w:val="es-MX"/>
        </w:rPr>
        <w:t>FORMULARIO N°1:</w:t>
      </w:r>
    </w:p>
    <w:p w:rsidR="002E1840" w:rsidP="00880341" w:rsidRDefault="00880341" w14:paraId="2C38CECE" w14:textId="5139050B">
      <w:pPr>
        <w:spacing w:after="0" w:line="240" w:lineRule="auto"/>
        <w:rPr>
          <w:rFonts w:asciiTheme="majorHAnsi" w:hAnsiTheme="majorHAnsi" w:cstheme="majorHAnsi"/>
          <w:b/>
          <w:bCs/>
          <w:sz w:val="24"/>
          <w:szCs w:val="24"/>
          <w:lang w:val="es-MX"/>
        </w:rPr>
      </w:pPr>
      <w:r w:rsidRPr="00686B66">
        <w:rPr>
          <w:rFonts w:asciiTheme="majorHAnsi" w:hAnsiTheme="majorHAnsi" w:cstheme="majorHAnsi"/>
          <w:b/>
          <w:bCs/>
          <w:sz w:val="24"/>
          <w:szCs w:val="24"/>
          <w:lang w:val="es-MX"/>
        </w:rPr>
        <w:t>SOLICITUD DE AUMENTO DE NÚMERO DE VACANTES</w:t>
      </w:r>
    </w:p>
    <w:p w:rsidRPr="00686B66" w:rsidR="002E1840" w:rsidP="00880341" w:rsidRDefault="002E1840" w14:paraId="30ACA8D0" w14:textId="77777777">
      <w:pPr>
        <w:spacing w:after="0" w:line="240" w:lineRule="auto"/>
        <w:rPr>
          <w:rFonts w:asciiTheme="majorHAnsi" w:hAnsiTheme="majorHAnsi" w:cstheme="majorHAnsi"/>
          <w:b/>
          <w:bCs/>
          <w:sz w:val="24"/>
          <w:szCs w:val="24"/>
          <w:lang w:val="es-MX"/>
        </w:rPr>
      </w:pPr>
    </w:p>
    <w:p w:rsidRPr="002E1840" w:rsidR="008649BA" w:rsidP="002E1840" w:rsidRDefault="00433153" w14:paraId="344939EC" w14:textId="10B018D5">
      <w:pPr>
        <w:pStyle w:val="ListParagraph"/>
        <w:numPr>
          <w:ilvl w:val="0"/>
          <w:numId w:val="18"/>
        </w:numPr>
        <w:rPr>
          <w:rFonts w:asciiTheme="majorHAnsi" w:hAnsiTheme="majorHAnsi" w:cstheme="majorHAnsi"/>
          <w:b/>
          <w:bCs/>
          <w:lang w:val="es-MX"/>
        </w:rPr>
      </w:pPr>
      <w:r>
        <w:rPr>
          <w:rFonts w:asciiTheme="majorHAnsi" w:hAnsiTheme="majorHAnsi" w:cstheme="majorHAnsi"/>
          <w:b/>
          <w:bCs/>
          <w:lang w:val="es-MX"/>
        </w:rPr>
        <w:t>Solicitud (es)</w:t>
      </w:r>
    </w:p>
    <w:p w:rsidR="00B50B88" w:rsidP="002E1840" w:rsidRDefault="00B50B88" w14:paraId="669BC279" w14:textId="3E304D10">
      <w:pPr>
        <w:pStyle w:val="ListParagraph"/>
        <w:numPr>
          <w:ilvl w:val="1"/>
          <w:numId w:val="23"/>
        </w:numPr>
        <w:tabs>
          <w:tab w:val="left" w:pos="5810"/>
        </w:tabs>
        <w:spacing w:after="0" w:line="240" w:lineRule="auto"/>
        <w:jc w:val="both"/>
        <w:rPr>
          <w:rFonts w:asciiTheme="majorHAnsi" w:hAnsiTheme="majorHAnsi" w:cstheme="majorHAnsi"/>
          <w:lang w:val="es-MX"/>
        </w:rPr>
      </w:pPr>
      <w:r w:rsidRPr="002E1840">
        <w:rPr>
          <w:rFonts w:asciiTheme="majorHAnsi" w:hAnsiTheme="majorHAnsi" w:cstheme="majorHAnsi"/>
          <w:lang w:val="es-MX"/>
        </w:rPr>
        <w:t>Identificación de las carreras/programas de estudio</w:t>
      </w:r>
      <w:r w:rsidRPr="002E1840" w:rsidR="00F962F3">
        <w:rPr>
          <w:rFonts w:asciiTheme="majorHAnsi" w:hAnsiTheme="majorHAnsi" w:cstheme="majorHAnsi"/>
          <w:lang w:val="es-MX"/>
        </w:rPr>
        <w:t xml:space="preserve"> con </w:t>
      </w:r>
      <w:r w:rsidRPr="002E1840">
        <w:rPr>
          <w:rFonts w:asciiTheme="majorHAnsi" w:hAnsiTheme="majorHAnsi" w:cstheme="majorHAnsi"/>
          <w:lang w:val="es-MX"/>
        </w:rPr>
        <w:t>aumento de vacantes</w:t>
      </w:r>
      <w:r w:rsidRPr="00686B66" w:rsidR="004F2208">
        <w:rPr>
          <w:rStyle w:val="FootnoteReference"/>
          <w:rFonts w:asciiTheme="majorHAnsi" w:hAnsiTheme="majorHAnsi" w:cstheme="majorHAnsi"/>
          <w:lang w:val="es-MX"/>
        </w:rPr>
        <w:footnoteReference w:id="3"/>
      </w:r>
      <w:r w:rsidRPr="002E1840">
        <w:rPr>
          <w:rFonts w:asciiTheme="majorHAnsi" w:hAnsiTheme="majorHAnsi" w:cstheme="majorHAnsi"/>
          <w:lang w:val="es-MX"/>
        </w:rPr>
        <w:t xml:space="preserve"> a solicitar.</w:t>
      </w:r>
    </w:p>
    <w:p w:rsidRPr="002E1840" w:rsidR="00A6165D" w:rsidP="00A6165D" w:rsidRDefault="00A6165D" w14:paraId="5000737A" w14:textId="77777777">
      <w:pPr>
        <w:pStyle w:val="ListParagraph"/>
        <w:tabs>
          <w:tab w:val="left" w:pos="5810"/>
        </w:tabs>
        <w:spacing w:after="0" w:line="240" w:lineRule="auto"/>
        <w:ind w:left="792"/>
        <w:jc w:val="both"/>
        <w:rPr>
          <w:rFonts w:asciiTheme="majorHAnsi" w:hAnsiTheme="majorHAnsi" w:cstheme="majorHAnsi"/>
          <w:lang w:val="es-MX"/>
        </w:rPr>
      </w:pPr>
    </w:p>
    <w:tbl>
      <w:tblPr>
        <w:tblStyle w:val="TableGrid"/>
        <w:tblW w:w="5000" w:type="pct"/>
        <w:tblLook w:val="04A0" w:firstRow="1" w:lastRow="0" w:firstColumn="1" w:lastColumn="0" w:noHBand="0" w:noVBand="1"/>
      </w:tblPr>
      <w:tblGrid>
        <w:gridCol w:w="920"/>
        <w:gridCol w:w="1271"/>
        <w:gridCol w:w="1010"/>
        <w:gridCol w:w="1679"/>
        <w:gridCol w:w="1317"/>
        <w:gridCol w:w="1317"/>
        <w:gridCol w:w="1314"/>
      </w:tblGrid>
      <w:tr w:rsidRPr="00686B66" w:rsidR="00C13B82" w:rsidTr="00C13B82" w14:paraId="017C767D" w14:textId="3AE3B2D5">
        <w:tc>
          <w:tcPr>
            <w:tcW w:w="521" w:type="pct"/>
            <w:shd w:val="clear" w:color="auto" w:fill="D9D9D9" w:themeFill="background1" w:themeFillShade="D9"/>
          </w:tcPr>
          <w:p w:rsidR="00C13B82" w:rsidP="00C0152F" w:rsidRDefault="00C13B82" w14:paraId="181E4369" w14:textId="12B8E7B8">
            <w:pPr>
              <w:jc w:val="center"/>
              <w:rPr>
                <w:rFonts w:asciiTheme="majorHAnsi" w:hAnsiTheme="majorHAnsi" w:cstheme="majorHAnsi"/>
                <w:b/>
                <w:bCs/>
                <w:color w:val="002060"/>
                <w:sz w:val="20"/>
                <w:szCs w:val="20"/>
                <w:lang w:val="es-MX"/>
              </w:rPr>
            </w:pPr>
            <w:r w:rsidRPr="00686B66">
              <w:rPr>
                <w:rFonts w:asciiTheme="majorHAnsi" w:hAnsiTheme="majorHAnsi" w:cstheme="majorHAnsi"/>
                <w:b/>
                <w:bCs/>
                <w:color w:val="002060"/>
                <w:sz w:val="20"/>
                <w:szCs w:val="20"/>
                <w:lang w:val="es-MX"/>
              </w:rPr>
              <w:t>Código</w:t>
            </w:r>
          </w:p>
          <w:p w:rsidRPr="00686B66" w:rsidR="00C13B82" w:rsidP="00C0152F" w:rsidRDefault="00C13B82" w14:paraId="14A4A42B" w14:textId="02412467">
            <w:pPr>
              <w:jc w:val="center"/>
              <w:rPr>
                <w:rFonts w:asciiTheme="majorHAnsi" w:hAnsiTheme="majorHAnsi" w:cstheme="majorHAnsi"/>
                <w:b/>
                <w:bCs/>
                <w:color w:val="002060"/>
                <w:sz w:val="20"/>
                <w:szCs w:val="20"/>
                <w:highlight w:val="yellow"/>
                <w:lang w:val="es-MX"/>
              </w:rPr>
            </w:pPr>
            <w:r w:rsidRPr="00686B66">
              <w:rPr>
                <w:rFonts w:asciiTheme="majorHAnsi" w:hAnsiTheme="majorHAnsi" w:cstheme="majorHAnsi"/>
                <w:b/>
                <w:bCs/>
                <w:color w:val="002060"/>
                <w:sz w:val="20"/>
                <w:szCs w:val="20"/>
                <w:lang w:val="es-MX"/>
              </w:rPr>
              <w:t>(s) SIES</w:t>
            </w:r>
          </w:p>
        </w:tc>
        <w:tc>
          <w:tcPr>
            <w:tcW w:w="720" w:type="pct"/>
            <w:shd w:val="clear" w:color="auto" w:fill="D9D9D9" w:themeFill="background1" w:themeFillShade="D9"/>
          </w:tcPr>
          <w:p w:rsidRPr="00686B66" w:rsidR="00C13B82" w:rsidP="7273243D" w:rsidRDefault="00C13B82" w14:paraId="008095A5" w14:textId="765CF3F8">
            <w:pPr>
              <w:jc w:val="center"/>
              <w:rPr>
                <w:rFonts w:asciiTheme="majorHAnsi" w:hAnsiTheme="majorHAnsi" w:cstheme="majorBidi"/>
                <w:b/>
                <w:bCs/>
                <w:sz w:val="20"/>
                <w:szCs w:val="20"/>
                <w:lang w:val="es-MX"/>
              </w:rPr>
            </w:pPr>
            <w:bookmarkStart w:name="_Hlk72769515" w:id="0"/>
            <w:r w:rsidRPr="7273243D">
              <w:rPr>
                <w:rFonts w:asciiTheme="majorHAnsi" w:hAnsiTheme="majorHAnsi" w:cstheme="majorBidi"/>
                <w:b/>
                <w:bCs/>
                <w:sz w:val="20"/>
                <w:szCs w:val="20"/>
                <w:lang w:val="es-MX"/>
              </w:rPr>
              <w:t>Nombre de la carrera o programa</w:t>
            </w:r>
            <w:r w:rsidRPr="7273243D">
              <w:rPr>
                <w:rStyle w:val="FootnoteReference"/>
                <w:rFonts w:asciiTheme="majorHAnsi" w:hAnsiTheme="majorHAnsi" w:cstheme="majorBidi"/>
                <w:b/>
                <w:bCs/>
                <w:sz w:val="20"/>
                <w:szCs w:val="20"/>
                <w:lang w:val="es-MX"/>
              </w:rPr>
              <w:footnoteReference w:id="4"/>
            </w:r>
          </w:p>
        </w:tc>
        <w:tc>
          <w:tcPr>
            <w:tcW w:w="572" w:type="pct"/>
            <w:shd w:val="clear" w:color="auto" w:fill="D9D9D9" w:themeFill="background1" w:themeFillShade="D9"/>
          </w:tcPr>
          <w:p w:rsidRPr="00686B66" w:rsidR="00C13B82" w:rsidP="00C0152F" w:rsidRDefault="00C13B82" w14:paraId="5FF98DD1" w14:textId="317E5C7A">
            <w:pPr>
              <w:jc w:val="center"/>
              <w:rPr>
                <w:rFonts w:asciiTheme="majorHAnsi" w:hAnsiTheme="majorHAnsi" w:cstheme="majorHAnsi"/>
                <w:b/>
                <w:bCs/>
                <w:sz w:val="20"/>
                <w:szCs w:val="20"/>
                <w:lang w:val="es-MX"/>
              </w:rPr>
            </w:pPr>
            <w:r w:rsidRPr="00686B66">
              <w:rPr>
                <w:rFonts w:asciiTheme="majorHAnsi" w:hAnsiTheme="majorHAnsi" w:cstheme="majorHAnsi"/>
                <w:b/>
                <w:bCs/>
                <w:sz w:val="20"/>
                <w:szCs w:val="20"/>
                <w:lang w:val="es-MX"/>
              </w:rPr>
              <w:t>Sedes en las que se imparte</w:t>
            </w:r>
          </w:p>
        </w:tc>
        <w:tc>
          <w:tcPr>
            <w:tcW w:w="951" w:type="pct"/>
            <w:shd w:val="clear" w:color="auto" w:fill="D9D9D9" w:themeFill="background1" w:themeFillShade="D9"/>
          </w:tcPr>
          <w:p w:rsidRPr="00686B66" w:rsidR="00C13B82" w:rsidP="00C0152F" w:rsidRDefault="00C13B82" w14:paraId="03C27195" w14:textId="67A9C0D5">
            <w:pPr>
              <w:jc w:val="center"/>
              <w:rPr>
                <w:rFonts w:asciiTheme="majorHAnsi" w:hAnsiTheme="majorHAnsi" w:cstheme="majorHAnsi"/>
                <w:b/>
                <w:bCs/>
                <w:sz w:val="20"/>
                <w:szCs w:val="20"/>
                <w:lang w:val="es-MX"/>
              </w:rPr>
            </w:pPr>
            <w:r w:rsidRPr="00686B66">
              <w:rPr>
                <w:rFonts w:asciiTheme="majorHAnsi" w:hAnsiTheme="majorHAnsi" w:cstheme="majorHAnsi"/>
                <w:b/>
                <w:bCs/>
                <w:sz w:val="20"/>
                <w:szCs w:val="20"/>
                <w:lang w:val="es-MX"/>
              </w:rPr>
              <w:t>Modalidades (presencial, semipresencial o a distancia)</w:t>
            </w:r>
          </w:p>
        </w:tc>
        <w:tc>
          <w:tcPr>
            <w:tcW w:w="746" w:type="pct"/>
            <w:shd w:val="clear" w:color="auto" w:fill="D9D9D9" w:themeFill="background1" w:themeFillShade="D9"/>
          </w:tcPr>
          <w:p w:rsidRPr="00686B66" w:rsidR="00C13B82" w:rsidP="00C0152F" w:rsidRDefault="00C13B82" w14:paraId="558C1A39" w14:textId="7CA034AB">
            <w:pPr>
              <w:jc w:val="center"/>
              <w:rPr>
                <w:rFonts w:asciiTheme="majorHAnsi" w:hAnsiTheme="majorHAnsi" w:cstheme="majorHAnsi"/>
                <w:b/>
                <w:bCs/>
                <w:sz w:val="20"/>
                <w:szCs w:val="20"/>
                <w:lang w:val="es-MX"/>
              </w:rPr>
            </w:pPr>
            <w:r w:rsidRPr="00686B66">
              <w:rPr>
                <w:rFonts w:asciiTheme="majorHAnsi" w:hAnsiTheme="majorHAnsi" w:cstheme="majorHAnsi"/>
                <w:b/>
                <w:bCs/>
                <w:sz w:val="20"/>
                <w:szCs w:val="20"/>
                <w:lang w:val="es-MX"/>
              </w:rPr>
              <w:t>Jornadas</w:t>
            </w:r>
          </w:p>
          <w:p w:rsidRPr="00686B66" w:rsidR="00C13B82" w:rsidP="00C0152F" w:rsidRDefault="00C13B82" w14:paraId="7AD6E647" w14:textId="23B2F2C5">
            <w:pPr>
              <w:jc w:val="center"/>
              <w:rPr>
                <w:rFonts w:asciiTheme="majorHAnsi" w:hAnsiTheme="majorHAnsi" w:cstheme="majorHAnsi"/>
                <w:b/>
                <w:bCs/>
                <w:sz w:val="20"/>
                <w:szCs w:val="20"/>
                <w:lang w:val="es-MX"/>
              </w:rPr>
            </w:pPr>
            <w:r w:rsidRPr="00686B66">
              <w:rPr>
                <w:rFonts w:asciiTheme="majorHAnsi" w:hAnsiTheme="majorHAnsi" w:cstheme="majorHAnsi"/>
                <w:b/>
                <w:bCs/>
                <w:sz w:val="20"/>
                <w:szCs w:val="20"/>
                <w:lang w:val="es-MX"/>
              </w:rPr>
              <w:t>(diurna o vespertina, u otro)</w:t>
            </w:r>
          </w:p>
        </w:tc>
        <w:tc>
          <w:tcPr>
            <w:tcW w:w="746" w:type="pct"/>
            <w:shd w:val="clear" w:color="auto" w:fill="D9D9D9" w:themeFill="background1" w:themeFillShade="D9"/>
          </w:tcPr>
          <w:p w:rsidRPr="00686B66" w:rsidR="00C13B82" w:rsidP="00C0152F" w:rsidRDefault="00C13B82" w14:paraId="7B04685E" w14:textId="1A92F628">
            <w:pPr>
              <w:jc w:val="center"/>
              <w:rPr>
                <w:rFonts w:asciiTheme="majorHAnsi" w:hAnsiTheme="majorHAnsi" w:cstheme="majorHAnsi"/>
                <w:b/>
                <w:bCs/>
                <w:sz w:val="20"/>
                <w:szCs w:val="20"/>
                <w:lang w:val="es-MX"/>
              </w:rPr>
            </w:pPr>
            <w:proofErr w:type="spellStart"/>
            <w:r>
              <w:rPr>
                <w:rFonts w:asciiTheme="majorHAnsi" w:hAnsiTheme="majorHAnsi" w:cstheme="majorHAnsi"/>
                <w:b/>
                <w:bCs/>
                <w:sz w:val="20"/>
                <w:szCs w:val="20"/>
                <w:lang w:val="es-MX"/>
              </w:rPr>
              <w:t>N°</w:t>
            </w:r>
            <w:proofErr w:type="spellEnd"/>
            <w:r>
              <w:rPr>
                <w:rFonts w:asciiTheme="majorHAnsi" w:hAnsiTheme="majorHAnsi" w:cstheme="majorHAnsi"/>
                <w:b/>
                <w:bCs/>
                <w:sz w:val="20"/>
                <w:szCs w:val="20"/>
                <w:lang w:val="es-MX"/>
              </w:rPr>
              <w:t xml:space="preserve"> de vacantes ofertadas 2024</w:t>
            </w:r>
          </w:p>
        </w:tc>
        <w:tc>
          <w:tcPr>
            <w:tcW w:w="744" w:type="pct"/>
            <w:shd w:val="clear" w:color="auto" w:fill="D9D9D9" w:themeFill="background1" w:themeFillShade="D9"/>
          </w:tcPr>
          <w:p w:rsidR="00C13B82" w:rsidP="00C0152F" w:rsidRDefault="00C13B82" w14:paraId="4C50736A" w14:textId="1754AD9E">
            <w:pPr>
              <w:jc w:val="center"/>
              <w:rPr>
                <w:rFonts w:asciiTheme="majorHAnsi" w:hAnsiTheme="majorHAnsi" w:cstheme="majorHAnsi"/>
                <w:b/>
                <w:bCs/>
                <w:sz w:val="20"/>
                <w:szCs w:val="20"/>
                <w:lang w:val="es-MX"/>
              </w:rPr>
            </w:pPr>
            <w:proofErr w:type="spellStart"/>
            <w:r>
              <w:rPr>
                <w:rFonts w:asciiTheme="majorHAnsi" w:hAnsiTheme="majorHAnsi" w:cstheme="majorHAnsi"/>
                <w:b/>
                <w:bCs/>
                <w:sz w:val="20"/>
                <w:szCs w:val="20"/>
                <w:lang w:val="es-MX"/>
              </w:rPr>
              <w:t>N°</w:t>
            </w:r>
            <w:proofErr w:type="spellEnd"/>
            <w:r>
              <w:rPr>
                <w:rFonts w:asciiTheme="majorHAnsi" w:hAnsiTheme="majorHAnsi" w:cstheme="majorHAnsi"/>
                <w:b/>
                <w:bCs/>
                <w:sz w:val="20"/>
                <w:szCs w:val="20"/>
                <w:lang w:val="es-MX"/>
              </w:rPr>
              <w:t xml:space="preserve"> de vacantes adicionales solicitadas para 2025</w:t>
            </w:r>
          </w:p>
        </w:tc>
      </w:tr>
      <w:tr w:rsidRPr="00686B66" w:rsidR="00C13B82" w:rsidTr="00C13B82" w14:paraId="36834873" w14:textId="2E7CB30D">
        <w:tc>
          <w:tcPr>
            <w:tcW w:w="521" w:type="pct"/>
          </w:tcPr>
          <w:p w:rsidRPr="00686B66" w:rsidR="00C13B82" w:rsidP="00C0152F" w:rsidRDefault="00C13B82" w14:paraId="07AD9757" w14:textId="50D6AAF0">
            <w:pPr>
              <w:jc w:val="both"/>
              <w:rPr>
                <w:rFonts w:asciiTheme="majorHAnsi" w:hAnsiTheme="majorHAnsi" w:cstheme="majorHAnsi"/>
                <w:color w:val="002060"/>
                <w:sz w:val="20"/>
                <w:szCs w:val="20"/>
                <w:lang w:val="es-MX"/>
              </w:rPr>
            </w:pPr>
          </w:p>
        </w:tc>
        <w:bookmarkEnd w:id="0"/>
        <w:tc>
          <w:tcPr>
            <w:tcW w:w="720" w:type="pct"/>
          </w:tcPr>
          <w:p w:rsidRPr="00686B66" w:rsidR="00C13B82" w:rsidP="00C0152F" w:rsidRDefault="00C13B82" w14:paraId="1EDA46F8" w14:textId="2D67B5AC">
            <w:pPr>
              <w:jc w:val="both"/>
              <w:rPr>
                <w:rFonts w:asciiTheme="majorHAnsi" w:hAnsiTheme="majorHAnsi" w:cstheme="majorHAnsi"/>
                <w:sz w:val="20"/>
                <w:szCs w:val="20"/>
                <w:lang w:val="es-MX"/>
              </w:rPr>
            </w:pPr>
          </w:p>
        </w:tc>
        <w:tc>
          <w:tcPr>
            <w:tcW w:w="572" w:type="pct"/>
          </w:tcPr>
          <w:p w:rsidRPr="00686B66" w:rsidR="00C13B82" w:rsidP="00C0152F" w:rsidRDefault="00C13B82" w14:paraId="36E15C5B" w14:textId="77777777">
            <w:pPr>
              <w:jc w:val="both"/>
              <w:rPr>
                <w:rFonts w:asciiTheme="majorHAnsi" w:hAnsiTheme="majorHAnsi" w:cstheme="majorHAnsi"/>
                <w:sz w:val="20"/>
                <w:szCs w:val="20"/>
                <w:lang w:val="es-MX"/>
              </w:rPr>
            </w:pPr>
          </w:p>
        </w:tc>
        <w:tc>
          <w:tcPr>
            <w:tcW w:w="951" w:type="pct"/>
          </w:tcPr>
          <w:p w:rsidRPr="00686B66" w:rsidR="00C13B82" w:rsidP="00C0152F" w:rsidRDefault="00C13B82" w14:paraId="7EA0E03D" w14:textId="77777777">
            <w:pPr>
              <w:jc w:val="both"/>
              <w:rPr>
                <w:rFonts w:asciiTheme="majorHAnsi" w:hAnsiTheme="majorHAnsi" w:cstheme="majorHAnsi"/>
                <w:sz w:val="20"/>
                <w:szCs w:val="20"/>
                <w:lang w:val="es-MX"/>
              </w:rPr>
            </w:pPr>
          </w:p>
        </w:tc>
        <w:tc>
          <w:tcPr>
            <w:tcW w:w="746" w:type="pct"/>
          </w:tcPr>
          <w:p w:rsidRPr="00686B66" w:rsidR="00C13B82" w:rsidP="00C0152F" w:rsidRDefault="00C13B82" w14:paraId="7CC7901F" w14:textId="77777777">
            <w:pPr>
              <w:jc w:val="both"/>
              <w:rPr>
                <w:rFonts w:asciiTheme="majorHAnsi" w:hAnsiTheme="majorHAnsi" w:cstheme="majorHAnsi"/>
                <w:sz w:val="20"/>
                <w:szCs w:val="20"/>
                <w:lang w:val="es-MX"/>
              </w:rPr>
            </w:pPr>
          </w:p>
        </w:tc>
        <w:tc>
          <w:tcPr>
            <w:tcW w:w="746" w:type="pct"/>
          </w:tcPr>
          <w:p w:rsidRPr="00686B66" w:rsidR="00C13B82" w:rsidP="00C0152F" w:rsidRDefault="00C13B82" w14:paraId="355203A7" w14:textId="77777777">
            <w:pPr>
              <w:jc w:val="both"/>
              <w:rPr>
                <w:rFonts w:asciiTheme="majorHAnsi" w:hAnsiTheme="majorHAnsi" w:cstheme="majorHAnsi"/>
                <w:sz w:val="20"/>
                <w:szCs w:val="20"/>
                <w:lang w:val="es-MX"/>
              </w:rPr>
            </w:pPr>
          </w:p>
        </w:tc>
        <w:tc>
          <w:tcPr>
            <w:tcW w:w="744" w:type="pct"/>
          </w:tcPr>
          <w:p w:rsidRPr="00686B66" w:rsidR="00C13B82" w:rsidP="00C0152F" w:rsidRDefault="00C13B82" w14:paraId="00EDC016" w14:textId="77777777">
            <w:pPr>
              <w:jc w:val="both"/>
              <w:rPr>
                <w:rFonts w:asciiTheme="majorHAnsi" w:hAnsiTheme="majorHAnsi" w:cstheme="majorHAnsi"/>
                <w:sz w:val="20"/>
                <w:szCs w:val="20"/>
                <w:lang w:val="es-MX"/>
              </w:rPr>
            </w:pPr>
          </w:p>
        </w:tc>
      </w:tr>
      <w:tr w:rsidRPr="00686B66" w:rsidR="00C13B82" w:rsidTr="00C13B82" w14:paraId="35F3EAB7" w14:textId="77777777">
        <w:tc>
          <w:tcPr>
            <w:tcW w:w="521" w:type="pct"/>
          </w:tcPr>
          <w:p w:rsidRPr="00686B66" w:rsidR="00C13B82" w:rsidP="00C0152F" w:rsidRDefault="00C13B82" w14:paraId="64EAFEA1" w14:textId="77777777">
            <w:pPr>
              <w:jc w:val="both"/>
              <w:rPr>
                <w:rFonts w:asciiTheme="majorHAnsi" w:hAnsiTheme="majorHAnsi" w:cstheme="majorHAnsi"/>
                <w:color w:val="002060"/>
                <w:sz w:val="20"/>
                <w:szCs w:val="20"/>
                <w:lang w:val="es-MX"/>
              </w:rPr>
            </w:pPr>
          </w:p>
        </w:tc>
        <w:tc>
          <w:tcPr>
            <w:tcW w:w="720" w:type="pct"/>
          </w:tcPr>
          <w:p w:rsidRPr="00686B66" w:rsidR="00C13B82" w:rsidP="00C0152F" w:rsidRDefault="00C13B82" w14:paraId="26375310" w14:textId="77777777">
            <w:pPr>
              <w:jc w:val="both"/>
              <w:rPr>
                <w:rFonts w:asciiTheme="majorHAnsi" w:hAnsiTheme="majorHAnsi" w:cstheme="majorHAnsi"/>
                <w:sz w:val="20"/>
                <w:szCs w:val="20"/>
                <w:lang w:val="es-MX"/>
              </w:rPr>
            </w:pPr>
          </w:p>
        </w:tc>
        <w:tc>
          <w:tcPr>
            <w:tcW w:w="572" w:type="pct"/>
          </w:tcPr>
          <w:p w:rsidRPr="00686B66" w:rsidR="00C13B82" w:rsidP="00C0152F" w:rsidRDefault="00C13B82" w14:paraId="337A47DB" w14:textId="77777777">
            <w:pPr>
              <w:jc w:val="both"/>
              <w:rPr>
                <w:rFonts w:asciiTheme="majorHAnsi" w:hAnsiTheme="majorHAnsi" w:cstheme="majorHAnsi"/>
                <w:sz w:val="20"/>
                <w:szCs w:val="20"/>
                <w:lang w:val="es-MX"/>
              </w:rPr>
            </w:pPr>
          </w:p>
        </w:tc>
        <w:tc>
          <w:tcPr>
            <w:tcW w:w="951" w:type="pct"/>
          </w:tcPr>
          <w:p w:rsidRPr="00686B66" w:rsidR="00C13B82" w:rsidP="00C0152F" w:rsidRDefault="00C13B82" w14:paraId="75237B7D" w14:textId="77777777">
            <w:pPr>
              <w:jc w:val="both"/>
              <w:rPr>
                <w:rFonts w:asciiTheme="majorHAnsi" w:hAnsiTheme="majorHAnsi" w:cstheme="majorHAnsi"/>
                <w:sz w:val="20"/>
                <w:szCs w:val="20"/>
                <w:lang w:val="es-MX"/>
              </w:rPr>
            </w:pPr>
          </w:p>
        </w:tc>
        <w:tc>
          <w:tcPr>
            <w:tcW w:w="746" w:type="pct"/>
          </w:tcPr>
          <w:p w:rsidRPr="00686B66" w:rsidR="00C13B82" w:rsidP="00C0152F" w:rsidRDefault="00C13B82" w14:paraId="6D456FEE" w14:textId="77777777">
            <w:pPr>
              <w:jc w:val="both"/>
              <w:rPr>
                <w:rFonts w:asciiTheme="majorHAnsi" w:hAnsiTheme="majorHAnsi" w:cstheme="majorHAnsi"/>
                <w:sz w:val="20"/>
                <w:szCs w:val="20"/>
                <w:lang w:val="es-MX"/>
              </w:rPr>
            </w:pPr>
          </w:p>
        </w:tc>
        <w:tc>
          <w:tcPr>
            <w:tcW w:w="746" w:type="pct"/>
          </w:tcPr>
          <w:p w:rsidRPr="00686B66" w:rsidR="00C13B82" w:rsidP="00C0152F" w:rsidRDefault="00C13B82" w14:paraId="1BE3F1AD" w14:textId="77777777">
            <w:pPr>
              <w:jc w:val="both"/>
              <w:rPr>
                <w:rFonts w:asciiTheme="majorHAnsi" w:hAnsiTheme="majorHAnsi" w:cstheme="majorHAnsi"/>
                <w:sz w:val="20"/>
                <w:szCs w:val="20"/>
                <w:lang w:val="es-MX"/>
              </w:rPr>
            </w:pPr>
          </w:p>
        </w:tc>
        <w:tc>
          <w:tcPr>
            <w:tcW w:w="744" w:type="pct"/>
          </w:tcPr>
          <w:p w:rsidRPr="00686B66" w:rsidR="00C13B82" w:rsidP="00C0152F" w:rsidRDefault="00C13B82" w14:paraId="12BB4933" w14:textId="77777777">
            <w:pPr>
              <w:jc w:val="both"/>
              <w:rPr>
                <w:rFonts w:asciiTheme="majorHAnsi" w:hAnsiTheme="majorHAnsi" w:cstheme="majorHAnsi"/>
                <w:sz w:val="20"/>
                <w:szCs w:val="20"/>
                <w:lang w:val="es-MX"/>
              </w:rPr>
            </w:pPr>
          </w:p>
        </w:tc>
      </w:tr>
      <w:tr w:rsidRPr="00686B66" w:rsidR="00C13B82" w:rsidTr="00C13B82" w14:paraId="3A311DE2" w14:textId="77777777">
        <w:tc>
          <w:tcPr>
            <w:tcW w:w="521" w:type="pct"/>
          </w:tcPr>
          <w:p w:rsidRPr="00686B66" w:rsidR="00C13B82" w:rsidP="00C0152F" w:rsidRDefault="00C13B82" w14:paraId="079006A2" w14:textId="77777777">
            <w:pPr>
              <w:jc w:val="both"/>
              <w:rPr>
                <w:rFonts w:asciiTheme="majorHAnsi" w:hAnsiTheme="majorHAnsi" w:cstheme="majorHAnsi"/>
                <w:color w:val="002060"/>
                <w:sz w:val="20"/>
                <w:szCs w:val="20"/>
                <w:lang w:val="es-MX"/>
              </w:rPr>
            </w:pPr>
          </w:p>
        </w:tc>
        <w:tc>
          <w:tcPr>
            <w:tcW w:w="720" w:type="pct"/>
          </w:tcPr>
          <w:p w:rsidRPr="00686B66" w:rsidR="00C13B82" w:rsidP="00C0152F" w:rsidRDefault="00C13B82" w14:paraId="3B5B1B71" w14:textId="77777777">
            <w:pPr>
              <w:jc w:val="both"/>
              <w:rPr>
                <w:rFonts w:asciiTheme="majorHAnsi" w:hAnsiTheme="majorHAnsi" w:cstheme="majorHAnsi"/>
                <w:sz w:val="20"/>
                <w:szCs w:val="20"/>
                <w:lang w:val="es-MX"/>
              </w:rPr>
            </w:pPr>
          </w:p>
        </w:tc>
        <w:tc>
          <w:tcPr>
            <w:tcW w:w="572" w:type="pct"/>
          </w:tcPr>
          <w:p w:rsidRPr="00686B66" w:rsidR="00C13B82" w:rsidP="00C0152F" w:rsidRDefault="00C13B82" w14:paraId="3138866F" w14:textId="77777777">
            <w:pPr>
              <w:jc w:val="both"/>
              <w:rPr>
                <w:rFonts w:asciiTheme="majorHAnsi" w:hAnsiTheme="majorHAnsi" w:cstheme="majorHAnsi"/>
                <w:sz w:val="20"/>
                <w:szCs w:val="20"/>
                <w:lang w:val="es-MX"/>
              </w:rPr>
            </w:pPr>
          </w:p>
        </w:tc>
        <w:tc>
          <w:tcPr>
            <w:tcW w:w="951" w:type="pct"/>
          </w:tcPr>
          <w:p w:rsidRPr="00686B66" w:rsidR="00C13B82" w:rsidP="00C0152F" w:rsidRDefault="00C13B82" w14:paraId="608A15A2" w14:textId="77777777">
            <w:pPr>
              <w:jc w:val="both"/>
              <w:rPr>
                <w:rFonts w:asciiTheme="majorHAnsi" w:hAnsiTheme="majorHAnsi" w:cstheme="majorHAnsi"/>
                <w:sz w:val="20"/>
                <w:szCs w:val="20"/>
                <w:lang w:val="es-MX"/>
              </w:rPr>
            </w:pPr>
          </w:p>
        </w:tc>
        <w:tc>
          <w:tcPr>
            <w:tcW w:w="746" w:type="pct"/>
          </w:tcPr>
          <w:p w:rsidRPr="00686B66" w:rsidR="00C13B82" w:rsidP="00C0152F" w:rsidRDefault="00C13B82" w14:paraId="2C6CC25E" w14:textId="77777777">
            <w:pPr>
              <w:jc w:val="both"/>
              <w:rPr>
                <w:rFonts w:asciiTheme="majorHAnsi" w:hAnsiTheme="majorHAnsi" w:cstheme="majorHAnsi"/>
                <w:sz w:val="20"/>
                <w:szCs w:val="20"/>
                <w:lang w:val="es-MX"/>
              </w:rPr>
            </w:pPr>
          </w:p>
        </w:tc>
        <w:tc>
          <w:tcPr>
            <w:tcW w:w="746" w:type="pct"/>
          </w:tcPr>
          <w:p w:rsidRPr="00686B66" w:rsidR="00C13B82" w:rsidP="00C0152F" w:rsidRDefault="00C13B82" w14:paraId="636953CF" w14:textId="77777777">
            <w:pPr>
              <w:jc w:val="both"/>
              <w:rPr>
                <w:rFonts w:asciiTheme="majorHAnsi" w:hAnsiTheme="majorHAnsi" w:cstheme="majorHAnsi"/>
                <w:sz w:val="20"/>
                <w:szCs w:val="20"/>
                <w:lang w:val="es-MX"/>
              </w:rPr>
            </w:pPr>
          </w:p>
        </w:tc>
        <w:tc>
          <w:tcPr>
            <w:tcW w:w="744" w:type="pct"/>
          </w:tcPr>
          <w:p w:rsidRPr="00686B66" w:rsidR="00C13B82" w:rsidP="00C0152F" w:rsidRDefault="00C13B82" w14:paraId="5AC106DC" w14:textId="77777777">
            <w:pPr>
              <w:jc w:val="both"/>
              <w:rPr>
                <w:rFonts w:asciiTheme="majorHAnsi" w:hAnsiTheme="majorHAnsi" w:cstheme="majorHAnsi"/>
                <w:sz w:val="20"/>
                <w:szCs w:val="20"/>
                <w:lang w:val="es-MX"/>
              </w:rPr>
            </w:pPr>
          </w:p>
        </w:tc>
      </w:tr>
      <w:tr w:rsidRPr="00686B66" w:rsidR="00C13B82" w:rsidTr="00C13B82" w14:paraId="111C30E3" w14:textId="77777777">
        <w:tc>
          <w:tcPr>
            <w:tcW w:w="3510" w:type="pct"/>
            <w:gridSpan w:val="5"/>
          </w:tcPr>
          <w:p w:rsidRPr="00C13B82" w:rsidR="00C13B82" w:rsidP="00C0152F" w:rsidRDefault="00C13B82" w14:paraId="4A07A25F" w14:textId="4D8BCE00">
            <w:pPr>
              <w:jc w:val="both"/>
              <w:rPr>
                <w:rFonts w:asciiTheme="majorHAnsi" w:hAnsiTheme="majorHAnsi" w:cstheme="majorHAnsi"/>
                <w:b/>
                <w:bCs/>
                <w:sz w:val="20"/>
                <w:szCs w:val="20"/>
                <w:lang w:val="es-MX"/>
              </w:rPr>
            </w:pPr>
            <w:r w:rsidRPr="00C13B82">
              <w:rPr>
                <w:rFonts w:asciiTheme="majorHAnsi" w:hAnsiTheme="majorHAnsi" w:cstheme="majorHAnsi"/>
                <w:b/>
                <w:bCs/>
                <w:sz w:val="20"/>
                <w:szCs w:val="20"/>
                <w:lang w:val="es-MX"/>
              </w:rPr>
              <w:t>Total</w:t>
            </w:r>
          </w:p>
        </w:tc>
        <w:tc>
          <w:tcPr>
            <w:tcW w:w="746" w:type="pct"/>
          </w:tcPr>
          <w:p w:rsidRPr="00686B66" w:rsidR="00C13B82" w:rsidP="00C0152F" w:rsidRDefault="00C13B82" w14:paraId="21ECF0CD" w14:textId="77777777">
            <w:pPr>
              <w:jc w:val="both"/>
              <w:rPr>
                <w:rFonts w:asciiTheme="majorHAnsi" w:hAnsiTheme="majorHAnsi" w:cstheme="majorHAnsi"/>
                <w:sz w:val="20"/>
                <w:szCs w:val="20"/>
                <w:lang w:val="es-MX"/>
              </w:rPr>
            </w:pPr>
          </w:p>
        </w:tc>
        <w:tc>
          <w:tcPr>
            <w:tcW w:w="744" w:type="pct"/>
          </w:tcPr>
          <w:p w:rsidRPr="00686B66" w:rsidR="00C13B82" w:rsidP="00C0152F" w:rsidRDefault="00C13B82" w14:paraId="19DEBD98" w14:textId="77777777">
            <w:pPr>
              <w:jc w:val="both"/>
              <w:rPr>
                <w:rFonts w:asciiTheme="majorHAnsi" w:hAnsiTheme="majorHAnsi" w:cstheme="majorHAnsi"/>
                <w:sz w:val="20"/>
                <w:szCs w:val="20"/>
                <w:lang w:val="es-MX"/>
              </w:rPr>
            </w:pPr>
          </w:p>
        </w:tc>
      </w:tr>
    </w:tbl>
    <w:p w:rsidR="004922A3" w:rsidP="00C0152F" w:rsidRDefault="004922A3" w14:paraId="665D7ED0" w14:textId="77777777">
      <w:pPr>
        <w:tabs>
          <w:tab w:val="left" w:pos="1200"/>
        </w:tabs>
        <w:spacing w:after="0" w:line="240" w:lineRule="auto"/>
        <w:rPr>
          <w:rFonts w:asciiTheme="majorHAnsi" w:hAnsiTheme="majorHAnsi" w:cstheme="majorHAnsi"/>
          <w:lang w:val="es-MX"/>
        </w:rPr>
      </w:pPr>
    </w:p>
    <w:p w:rsidR="0069679E" w:rsidP="298D8DA3" w:rsidRDefault="0069679E" w14:paraId="58202CA2" w14:noSpellErr="1" w14:textId="41082221">
      <w:pPr>
        <w:pStyle w:val="Normal"/>
        <w:tabs>
          <w:tab w:val="left" w:pos="1200"/>
        </w:tabs>
        <w:spacing w:after="0" w:line="240" w:lineRule="auto"/>
        <w:rPr>
          <w:rFonts w:ascii="Calibri Light" w:hAnsi="Calibri Light" w:cs="Calibri Light" w:asciiTheme="majorAscii" w:hAnsiTheme="majorAscii" w:cstheme="majorAscii"/>
          <w:lang w:val="es-MX"/>
        </w:rPr>
      </w:pPr>
    </w:p>
    <w:p w:rsidR="298D8DA3" w:rsidP="298D8DA3" w:rsidRDefault="298D8DA3" w14:paraId="135ADBCF" w14:textId="3D2DB68D">
      <w:pPr>
        <w:pStyle w:val="Normal"/>
        <w:tabs>
          <w:tab w:val="left" w:leader="none" w:pos="1200"/>
        </w:tabs>
        <w:spacing w:after="0" w:line="240" w:lineRule="auto"/>
        <w:rPr>
          <w:rFonts w:ascii="Calibri Light" w:hAnsi="Calibri Light" w:cs="Calibri Light" w:asciiTheme="majorAscii" w:hAnsiTheme="majorAscii" w:cstheme="majorAscii"/>
          <w:lang w:val="es-MX"/>
        </w:rPr>
      </w:pPr>
    </w:p>
    <w:p w:rsidR="298D8DA3" w:rsidP="298D8DA3" w:rsidRDefault="298D8DA3" w14:paraId="2C20BFE7" w14:textId="1578264F">
      <w:pPr>
        <w:pStyle w:val="Normal"/>
        <w:tabs>
          <w:tab w:val="left" w:leader="none" w:pos="1200"/>
        </w:tabs>
        <w:spacing w:after="0" w:line="240" w:lineRule="auto"/>
        <w:rPr>
          <w:rFonts w:ascii="Calibri Light" w:hAnsi="Calibri Light" w:cs="Calibri Light" w:asciiTheme="majorAscii" w:hAnsiTheme="majorAscii" w:cstheme="majorAscii"/>
          <w:lang w:val="es-MX"/>
        </w:rPr>
      </w:pPr>
    </w:p>
    <w:p w:rsidR="00D06B6A" w:rsidP="00D06B6A" w:rsidRDefault="00A6165D" w14:paraId="17296267" w14:textId="07620D4C">
      <w:pPr>
        <w:pStyle w:val="ListParagraph"/>
        <w:numPr>
          <w:ilvl w:val="0"/>
          <w:numId w:val="18"/>
        </w:numPr>
        <w:tabs>
          <w:tab w:val="left" w:pos="1200"/>
        </w:tabs>
        <w:spacing w:after="0" w:line="240" w:lineRule="auto"/>
        <w:rPr>
          <w:rFonts w:asciiTheme="majorHAnsi" w:hAnsiTheme="majorHAnsi" w:cstheme="majorHAnsi"/>
          <w:b/>
          <w:bCs/>
          <w:lang w:val="es-MX"/>
        </w:rPr>
      </w:pPr>
      <w:r w:rsidRPr="00C2738D">
        <w:rPr>
          <w:rFonts w:asciiTheme="majorHAnsi" w:hAnsiTheme="majorHAnsi" w:cstheme="majorHAnsi"/>
          <w:b/>
          <w:bCs/>
          <w:lang w:val="es-MX"/>
        </w:rPr>
        <w:t xml:space="preserve">Dimensión </w:t>
      </w:r>
      <w:r w:rsidR="00E51450">
        <w:rPr>
          <w:rFonts w:asciiTheme="majorHAnsi" w:hAnsiTheme="majorHAnsi" w:cstheme="majorHAnsi"/>
          <w:b/>
          <w:bCs/>
          <w:lang w:val="es-MX"/>
        </w:rPr>
        <w:t>Gestión</w:t>
      </w:r>
    </w:p>
    <w:p w:rsidR="00E51450" w:rsidP="00E51450" w:rsidRDefault="00E51450" w14:paraId="67E9B802" w14:textId="77777777">
      <w:pPr>
        <w:tabs>
          <w:tab w:val="left" w:pos="1200"/>
        </w:tabs>
        <w:spacing w:after="0" w:line="240" w:lineRule="auto"/>
        <w:ind w:left="360"/>
        <w:rPr>
          <w:rFonts w:asciiTheme="majorHAnsi" w:hAnsiTheme="majorHAnsi" w:cstheme="majorHAnsi"/>
          <w:b/>
          <w:bCs/>
          <w:lang w:val="es-MX"/>
        </w:rPr>
      </w:pPr>
    </w:p>
    <w:p w:rsidR="001F1744" w:rsidP="00E51450" w:rsidRDefault="001F1744" w14:paraId="5A0A53D0" w14:textId="77777777">
      <w:pPr>
        <w:tabs>
          <w:tab w:val="left" w:pos="1200"/>
        </w:tabs>
        <w:spacing w:after="0" w:line="240" w:lineRule="auto"/>
        <w:ind w:left="360"/>
        <w:rPr>
          <w:rFonts w:asciiTheme="majorHAnsi" w:hAnsiTheme="majorHAnsi" w:cstheme="majorHAnsi"/>
          <w:b/>
          <w:bCs/>
          <w:lang w:val="es-MX"/>
        </w:rPr>
      </w:pPr>
    </w:p>
    <w:p w:rsidRPr="008071FE" w:rsidR="001F1744" w:rsidP="001F1744" w:rsidRDefault="001F1744" w14:paraId="78874951" w14:textId="441C47A5">
      <w:pPr>
        <w:pStyle w:val="ListParagraph"/>
        <w:numPr>
          <w:ilvl w:val="1"/>
          <w:numId w:val="18"/>
        </w:numPr>
        <w:tabs>
          <w:tab w:val="left" w:pos="1200"/>
        </w:tabs>
        <w:spacing w:after="0" w:line="240" w:lineRule="auto"/>
        <w:rPr>
          <w:rFonts w:asciiTheme="majorHAnsi" w:hAnsiTheme="majorHAnsi" w:cstheme="majorHAnsi"/>
          <w:lang w:val="es-MX"/>
        </w:rPr>
      </w:pPr>
      <w:r>
        <w:rPr>
          <w:rFonts w:asciiTheme="majorHAnsi" w:hAnsiTheme="majorHAnsi" w:cstheme="majorHAnsi"/>
          <w:lang w:val="es-MX"/>
        </w:rPr>
        <w:t>Desarrollo curricular y diseño instruccional</w:t>
      </w:r>
      <w:r w:rsidRPr="008071FE">
        <w:rPr>
          <w:rFonts w:asciiTheme="majorHAnsi" w:hAnsiTheme="majorHAnsi" w:cstheme="majorHAnsi"/>
          <w:lang w:val="es-MX"/>
        </w:rPr>
        <w:t xml:space="preserve"> (Criterio </w:t>
      </w:r>
      <w:r w:rsidR="00A47679">
        <w:rPr>
          <w:rFonts w:asciiTheme="majorHAnsi" w:hAnsiTheme="majorHAnsi" w:cstheme="majorHAnsi"/>
          <w:lang w:val="es-MX"/>
        </w:rPr>
        <w:t>4</w:t>
      </w:r>
      <w:r w:rsidRPr="008071FE">
        <w:rPr>
          <w:rFonts w:asciiTheme="majorHAnsi" w:hAnsiTheme="majorHAnsi" w:cstheme="majorHAnsi"/>
          <w:lang w:val="es-MX"/>
        </w:rPr>
        <w:t>)</w:t>
      </w:r>
    </w:p>
    <w:p w:rsidR="001F1744" w:rsidP="001F1744" w:rsidRDefault="001F1744" w14:paraId="79149418" w14:textId="77777777">
      <w:pPr>
        <w:tabs>
          <w:tab w:val="left" w:pos="1200"/>
        </w:tabs>
        <w:spacing w:after="0" w:line="240" w:lineRule="auto"/>
        <w:ind w:left="360"/>
        <w:rPr>
          <w:rFonts w:asciiTheme="majorHAnsi" w:hAnsiTheme="majorHAnsi" w:cstheme="majorHAnsi"/>
          <w:b/>
          <w:bCs/>
          <w:lang w:val="es-MX"/>
        </w:rPr>
      </w:pPr>
    </w:p>
    <w:p w:rsidRPr="007862C1" w:rsidR="00141180" w:rsidP="001F1744" w:rsidRDefault="00141180" w14:paraId="6E81EC91" w14:textId="77777777">
      <w:pPr>
        <w:tabs>
          <w:tab w:val="left" w:pos="1200"/>
        </w:tabs>
        <w:spacing w:after="0" w:line="240" w:lineRule="auto"/>
        <w:ind w:left="360"/>
        <w:jc w:val="both"/>
        <w:rPr>
          <w:rFonts w:asciiTheme="majorHAnsi" w:hAnsiTheme="majorHAnsi" w:cstheme="majorHAnsi"/>
          <w:b/>
          <w:bCs/>
          <w:lang w:val="es-MX"/>
        </w:rPr>
      </w:pPr>
      <w:r w:rsidRPr="007862C1">
        <w:rPr>
          <w:rFonts w:asciiTheme="majorHAnsi" w:hAnsiTheme="majorHAnsi" w:cstheme="majorHAnsi"/>
          <w:b/>
          <w:bCs/>
          <w:lang w:val="es-MX"/>
        </w:rPr>
        <w:t>Este punto se completa sólo en caso de que proponga una nueva modalidad.</w:t>
      </w:r>
    </w:p>
    <w:p w:rsidR="001F1744" w:rsidP="00141180" w:rsidRDefault="002C5109" w14:paraId="25825DAC" w14:textId="715452F4">
      <w:pPr>
        <w:tabs>
          <w:tab w:val="left" w:pos="1200"/>
        </w:tabs>
        <w:spacing w:after="0" w:line="240" w:lineRule="auto"/>
        <w:ind w:left="360"/>
        <w:jc w:val="both"/>
        <w:rPr>
          <w:rFonts w:asciiTheme="majorHAnsi" w:hAnsiTheme="majorHAnsi" w:cstheme="majorHAnsi"/>
          <w:lang w:val="es-MX"/>
        </w:rPr>
      </w:pPr>
      <w:r>
        <w:rPr>
          <w:rFonts w:asciiTheme="majorHAnsi" w:hAnsiTheme="majorHAnsi" w:cstheme="majorHAnsi"/>
          <w:lang w:val="es-MX"/>
        </w:rPr>
        <w:t xml:space="preserve">Comente si el plan de estudios propuesto cuenta con desarrollo curricular y un diseño instruccional </w:t>
      </w:r>
      <w:r w:rsidR="006F60E4">
        <w:rPr>
          <w:rFonts w:asciiTheme="majorHAnsi" w:hAnsiTheme="majorHAnsi" w:cstheme="majorHAnsi"/>
          <w:lang w:val="es-MX"/>
        </w:rPr>
        <w:t>acabado</w:t>
      </w:r>
      <w:r>
        <w:rPr>
          <w:rFonts w:asciiTheme="majorHAnsi" w:hAnsiTheme="majorHAnsi" w:cstheme="majorHAnsi"/>
          <w:lang w:val="es-MX"/>
        </w:rPr>
        <w:t xml:space="preserve"> y </w:t>
      </w:r>
      <w:r w:rsidR="006F60E4">
        <w:rPr>
          <w:rFonts w:asciiTheme="majorHAnsi" w:hAnsiTheme="majorHAnsi" w:cstheme="majorHAnsi"/>
          <w:lang w:val="es-MX"/>
        </w:rPr>
        <w:t>coherente</w:t>
      </w:r>
      <w:r>
        <w:rPr>
          <w:rFonts w:asciiTheme="majorHAnsi" w:hAnsiTheme="majorHAnsi" w:cstheme="majorHAnsi"/>
          <w:lang w:val="es-MX"/>
        </w:rPr>
        <w:t xml:space="preserve"> con el modelo educativo institucional y los demás lineamientos curriculares</w:t>
      </w:r>
      <w:r w:rsidR="006F60E4">
        <w:rPr>
          <w:rFonts w:asciiTheme="majorHAnsi" w:hAnsiTheme="majorHAnsi" w:cstheme="majorHAnsi"/>
          <w:lang w:val="es-MX"/>
        </w:rPr>
        <w:t xml:space="preserve"> existentes. Indique y evidencie todo lo definido en el criterio 4.</w:t>
      </w:r>
    </w:p>
    <w:p w:rsidR="001F1744" w:rsidP="001F1744" w:rsidRDefault="001F1744" w14:paraId="15505A31" w14:textId="77777777">
      <w:pPr>
        <w:tabs>
          <w:tab w:val="left" w:pos="1200"/>
        </w:tabs>
        <w:spacing w:after="0" w:line="240" w:lineRule="auto"/>
        <w:ind w:left="360"/>
        <w:jc w:val="both"/>
        <w:rPr>
          <w:rFonts w:asciiTheme="majorHAnsi" w:hAnsiTheme="majorHAnsi" w:cstheme="majorHAnsi"/>
          <w:lang w:val="es-MX"/>
        </w:rPr>
      </w:pPr>
    </w:p>
    <w:p w:rsidR="001F1744" w:rsidP="001F1744" w:rsidRDefault="001F1744" w14:paraId="46A0C0F3" w14:textId="77777777">
      <w:pPr>
        <w:pBdr>
          <w:top w:val="single" w:color="auto" w:sz="4" w:space="1"/>
          <w:left w:val="single" w:color="auto" w:sz="4" w:space="4"/>
          <w:bottom w:val="single" w:color="auto" w:sz="4" w:space="1"/>
          <w:right w:val="single" w:color="auto" w:sz="4" w:space="4"/>
        </w:pBdr>
        <w:tabs>
          <w:tab w:val="left" w:pos="1200"/>
        </w:tabs>
        <w:rPr>
          <w:rFonts w:asciiTheme="majorHAnsi" w:hAnsiTheme="majorHAnsi" w:cstheme="majorHAnsi"/>
          <w:lang w:val="es-MX"/>
        </w:rPr>
      </w:pPr>
    </w:p>
    <w:p w:rsidR="001F1744" w:rsidP="001F1744" w:rsidRDefault="001F1744" w14:paraId="2016F821" w14:textId="77777777">
      <w:pPr>
        <w:pBdr>
          <w:top w:val="single" w:color="auto" w:sz="4" w:space="1"/>
          <w:left w:val="single" w:color="auto" w:sz="4" w:space="4"/>
          <w:bottom w:val="single" w:color="auto" w:sz="4" w:space="1"/>
          <w:right w:val="single" w:color="auto" w:sz="4" w:space="4"/>
        </w:pBdr>
        <w:tabs>
          <w:tab w:val="left" w:pos="1200"/>
        </w:tabs>
        <w:rPr>
          <w:rFonts w:asciiTheme="majorHAnsi" w:hAnsiTheme="majorHAnsi" w:cstheme="majorHAnsi"/>
          <w:lang w:val="es-MX"/>
        </w:rPr>
      </w:pPr>
    </w:p>
    <w:p w:rsidR="001F1744" w:rsidP="001F1744" w:rsidRDefault="001F1744" w14:paraId="2C39D944" w14:textId="77777777">
      <w:pPr>
        <w:pBdr>
          <w:top w:val="single" w:color="auto" w:sz="4" w:space="1"/>
          <w:left w:val="single" w:color="auto" w:sz="4" w:space="4"/>
          <w:bottom w:val="single" w:color="auto" w:sz="4" w:space="1"/>
          <w:right w:val="single" w:color="auto" w:sz="4" w:space="4"/>
        </w:pBdr>
        <w:tabs>
          <w:tab w:val="left" w:pos="1200"/>
        </w:tabs>
        <w:rPr>
          <w:rFonts w:asciiTheme="majorHAnsi" w:hAnsiTheme="majorHAnsi" w:cstheme="majorHAnsi"/>
          <w:lang w:val="es-MX"/>
        </w:rPr>
      </w:pPr>
    </w:p>
    <w:p w:rsidR="001F1744" w:rsidP="00E51450" w:rsidRDefault="001F1744" w14:paraId="4256D049" w14:textId="77777777">
      <w:pPr>
        <w:tabs>
          <w:tab w:val="left" w:pos="1200"/>
        </w:tabs>
        <w:spacing w:after="0" w:line="240" w:lineRule="auto"/>
        <w:ind w:left="360"/>
        <w:rPr>
          <w:rFonts w:asciiTheme="majorHAnsi" w:hAnsiTheme="majorHAnsi" w:cstheme="majorHAnsi"/>
          <w:b/>
          <w:bCs/>
          <w:lang w:val="es-MX"/>
        </w:rPr>
      </w:pPr>
    </w:p>
    <w:p w:rsidR="001F1744" w:rsidP="00E51450" w:rsidRDefault="001F1744" w14:paraId="5A7C95AF" w14:textId="77777777">
      <w:pPr>
        <w:tabs>
          <w:tab w:val="left" w:pos="1200"/>
        </w:tabs>
        <w:spacing w:after="0" w:line="240" w:lineRule="auto"/>
        <w:ind w:left="360"/>
        <w:rPr>
          <w:rFonts w:asciiTheme="majorHAnsi" w:hAnsiTheme="majorHAnsi" w:cstheme="majorHAnsi"/>
          <w:b/>
          <w:bCs/>
          <w:lang w:val="es-MX"/>
        </w:rPr>
      </w:pPr>
    </w:p>
    <w:p w:rsidRPr="008071FE" w:rsidR="00E51450" w:rsidP="00E51450" w:rsidRDefault="00E51450" w14:paraId="762D8346" w14:textId="5D5E55DF">
      <w:pPr>
        <w:pStyle w:val="ListParagraph"/>
        <w:numPr>
          <w:ilvl w:val="1"/>
          <w:numId w:val="18"/>
        </w:numPr>
        <w:tabs>
          <w:tab w:val="left" w:pos="1200"/>
        </w:tabs>
        <w:spacing w:after="0" w:line="240" w:lineRule="auto"/>
        <w:rPr>
          <w:rFonts w:asciiTheme="majorHAnsi" w:hAnsiTheme="majorHAnsi" w:cstheme="majorHAnsi"/>
          <w:lang w:val="es-MX"/>
        </w:rPr>
      </w:pPr>
      <w:r w:rsidRPr="008071FE">
        <w:rPr>
          <w:rFonts w:asciiTheme="majorHAnsi" w:hAnsiTheme="majorHAnsi" w:cstheme="majorHAnsi"/>
          <w:lang w:val="es-MX"/>
        </w:rPr>
        <w:t>Tasa de empleo y remuneraciones de egresados</w:t>
      </w:r>
      <w:r w:rsidRPr="008071FE" w:rsidR="00E65CB1">
        <w:rPr>
          <w:rFonts w:asciiTheme="majorHAnsi" w:hAnsiTheme="majorHAnsi" w:cstheme="majorHAnsi"/>
          <w:lang w:val="es-MX"/>
        </w:rPr>
        <w:t xml:space="preserve"> (Criterio 5)</w:t>
      </w:r>
    </w:p>
    <w:p w:rsidR="00C62F7B" w:rsidP="00C62F7B" w:rsidRDefault="00C62F7B" w14:paraId="60D4DDE9" w14:textId="77777777">
      <w:pPr>
        <w:tabs>
          <w:tab w:val="left" w:pos="1200"/>
        </w:tabs>
        <w:spacing w:after="0" w:line="240" w:lineRule="auto"/>
        <w:ind w:left="360"/>
        <w:rPr>
          <w:rFonts w:asciiTheme="majorHAnsi" w:hAnsiTheme="majorHAnsi" w:cstheme="majorHAnsi"/>
          <w:b/>
          <w:bCs/>
          <w:lang w:val="es-MX"/>
        </w:rPr>
      </w:pPr>
    </w:p>
    <w:p w:rsidR="00EA5EAE" w:rsidP="00EA5EAE" w:rsidRDefault="00EA5EAE" w14:paraId="180AE360" w14:textId="32A904DD">
      <w:pPr>
        <w:tabs>
          <w:tab w:val="left" w:pos="1200"/>
        </w:tabs>
        <w:spacing w:after="0" w:line="240" w:lineRule="auto"/>
        <w:ind w:left="360"/>
        <w:jc w:val="both"/>
        <w:rPr>
          <w:rFonts w:asciiTheme="majorHAnsi" w:hAnsiTheme="majorHAnsi" w:cstheme="majorHAnsi"/>
          <w:lang w:val="es-MX"/>
        </w:rPr>
      </w:pPr>
      <w:r>
        <w:rPr>
          <w:rFonts w:asciiTheme="majorHAnsi" w:hAnsiTheme="majorHAnsi" w:cstheme="majorHAnsi"/>
          <w:lang w:val="es-MX"/>
        </w:rPr>
        <w:t xml:space="preserve">En base a la definición del Criterio 5, detalle si la Institución cuenta con estudios y/o reportes </w:t>
      </w:r>
      <w:proofErr w:type="gramStart"/>
      <w:r w:rsidR="00C45E2B">
        <w:rPr>
          <w:rFonts w:asciiTheme="majorHAnsi" w:hAnsiTheme="majorHAnsi" w:cstheme="majorHAnsi"/>
          <w:lang w:val="es-MX"/>
        </w:rPr>
        <w:t>en relación a</w:t>
      </w:r>
      <w:proofErr w:type="gramEnd"/>
      <w:r w:rsidR="00C45E2B">
        <w:rPr>
          <w:rFonts w:asciiTheme="majorHAnsi" w:hAnsiTheme="majorHAnsi" w:cstheme="majorHAnsi"/>
          <w:lang w:val="es-MX"/>
        </w:rPr>
        <w:t xml:space="preserve"> la empleabilidad de</w:t>
      </w:r>
      <w:r w:rsidR="00CE19A2">
        <w:rPr>
          <w:rFonts w:asciiTheme="majorHAnsi" w:hAnsiTheme="majorHAnsi" w:cstheme="majorHAnsi"/>
          <w:lang w:val="es-MX"/>
        </w:rPr>
        <w:t>l</w:t>
      </w:r>
      <w:r w:rsidR="00C45E2B">
        <w:rPr>
          <w:rFonts w:asciiTheme="majorHAnsi" w:hAnsiTheme="majorHAnsi" w:cstheme="majorHAnsi"/>
          <w:lang w:val="es-MX"/>
        </w:rPr>
        <w:t xml:space="preserve"> o los programas que incorpora en su solicitud</w:t>
      </w:r>
      <w:r w:rsidR="008071FE">
        <w:rPr>
          <w:rFonts w:asciiTheme="majorHAnsi" w:hAnsiTheme="majorHAnsi" w:cstheme="majorHAnsi"/>
          <w:lang w:val="es-MX"/>
        </w:rPr>
        <w:t xml:space="preserve"> y toda la evidencia que considere pertinente a la definición del criterio.</w:t>
      </w:r>
      <w:r w:rsidR="00533611">
        <w:rPr>
          <w:rFonts w:asciiTheme="majorHAnsi" w:hAnsiTheme="majorHAnsi" w:cstheme="majorHAnsi"/>
          <w:lang w:val="es-MX"/>
        </w:rPr>
        <w:t xml:space="preserve"> </w:t>
      </w:r>
    </w:p>
    <w:p w:rsidR="008071FE" w:rsidP="00EA5EAE" w:rsidRDefault="008071FE" w14:paraId="70B8BAE8" w14:textId="77777777">
      <w:pPr>
        <w:tabs>
          <w:tab w:val="left" w:pos="1200"/>
        </w:tabs>
        <w:spacing w:after="0" w:line="240" w:lineRule="auto"/>
        <w:ind w:left="360"/>
        <w:jc w:val="both"/>
        <w:rPr>
          <w:rFonts w:asciiTheme="majorHAnsi" w:hAnsiTheme="majorHAnsi" w:cstheme="majorHAnsi"/>
          <w:lang w:val="es-MX"/>
        </w:rPr>
      </w:pPr>
    </w:p>
    <w:p w:rsidR="008071FE" w:rsidP="008071FE" w:rsidRDefault="008071FE" w14:paraId="4964390F" w14:textId="77777777">
      <w:pPr>
        <w:pBdr>
          <w:top w:val="single" w:color="auto" w:sz="4" w:space="1"/>
          <w:left w:val="single" w:color="auto" w:sz="4" w:space="4"/>
          <w:bottom w:val="single" w:color="auto" w:sz="4" w:space="1"/>
          <w:right w:val="single" w:color="auto" w:sz="4" w:space="4"/>
        </w:pBdr>
        <w:tabs>
          <w:tab w:val="left" w:pos="1200"/>
        </w:tabs>
        <w:rPr>
          <w:rFonts w:asciiTheme="majorHAnsi" w:hAnsiTheme="majorHAnsi" w:cstheme="majorHAnsi"/>
          <w:lang w:val="es-MX"/>
        </w:rPr>
      </w:pPr>
    </w:p>
    <w:p w:rsidR="008071FE" w:rsidP="008071FE" w:rsidRDefault="008071FE" w14:paraId="24EDE239" w14:textId="77777777">
      <w:pPr>
        <w:pBdr>
          <w:top w:val="single" w:color="auto" w:sz="4" w:space="1"/>
          <w:left w:val="single" w:color="auto" w:sz="4" w:space="4"/>
          <w:bottom w:val="single" w:color="auto" w:sz="4" w:space="1"/>
          <w:right w:val="single" w:color="auto" w:sz="4" w:space="4"/>
        </w:pBdr>
        <w:tabs>
          <w:tab w:val="left" w:pos="1200"/>
        </w:tabs>
        <w:rPr>
          <w:rFonts w:asciiTheme="majorHAnsi" w:hAnsiTheme="majorHAnsi" w:cstheme="majorHAnsi"/>
          <w:lang w:val="es-MX"/>
        </w:rPr>
      </w:pPr>
    </w:p>
    <w:p w:rsidR="008071FE" w:rsidP="008071FE" w:rsidRDefault="008071FE" w14:paraId="550C5C27" w14:textId="77777777">
      <w:pPr>
        <w:pBdr>
          <w:top w:val="single" w:color="auto" w:sz="4" w:space="1"/>
          <w:left w:val="single" w:color="auto" w:sz="4" w:space="4"/>
          <w:bottom w:val="single" w:color="auto" w:sz="4" w:space="1"/>
          <w:right w:val="single" w:color="auto" w:sz="4" w:space="4"/>
        </w:pBdr>
        <w:tabs>
          <w:tab w:val="left" w:pos="1200"/>
        </w:tabs>
        <w:rPr>
          <w:rFonts w:asciiTheme="majorHAnsi" w:hAnsiTheme="majorHAnsi" w:cstheme="majorHAnsi"/>
          <w:lang w:val="es-MX"/>
        </w:rPr>
      </w:pPr>
    </w:p>
    <w:p w:rsidR="008071FE" w:rsidP="008071FE" w:rsidRDefault="008071FE" w14:paraId="56382DE4" w14:textId="77777777">
      <w:pPr>
        <w:pBdr>
          <w:top w:val="single" w:color="auto" w:sz="4" w:space="1"/>
          <w:left w:val="single" w:color="auto" w:sz="4" w:space="4"/>
          <w:bottom w:val="single" w:color="auto" w:sz="4" w:space="1"/>
          <w:right w:val="single" w:color="auto" w:sz="4" w:space="4"/>
        </w:pBdr>
        <w:tabs>
          <w:tab w:val="left" w:pos="1200"/>
        </w:tabs>
        <w:rPr>
          <w:rFonts w:asciiTheme="majorHAnsi" w:hAnsiTheme="majorHAnsi" w:cstheme="majorHAnsi"/>
          <w:lang w:val="es-MX"/>
        </w:rPr>
      </w:pPr>
    </w:p>
    <w:p w:rsidR="008071FE" w:rsidP="008071FE" w:rsidRDefault="008071FE" w14:paraId="444568FB" w14:textId="77777777">
      <w:pPr>
        <w:pBdr>
          <w:top w:val="single" w:color="auto" w:sz="4" w:space="1"/>
          <w:left w:val="single" w:color="auto" w:sz="4" w:space="4"/>
          <w:bottom w:val="single" w:color="auto" w:sz="4" w:space="1"/>
          <w:right w:val="single" w:color="auto" w:sz="4" w:space="4"/>
        </w:pBdr>
        <w:tabs>
          <w:tab w:val="left" w:pos="1200"/>
        </w:tabs>
        <w:rPr>
          <w:rFonts w:asciiTheme="majorHAnsi" w:hAnsiTheme="majorHAnsi" w:cstheme="majorHAnsi"/>
          <w:lang w:val="es-MX"/>
        </w:rPr>
      </w:pPr>
    </w:p>
    <w:p w:rsidRPr="00C62F7B" w:rsidR="00C62F7B" w:rsidP="006F60E4" w:rsidRDefault="00C62F7B" w14:paraId="5C86DCA9" w14:textId="77777777">
      <w:pPr>
        <w:tabs>
          <w:tab w:val="left" w:pos="1200"/>
        </w:tabs>
        <w:spacing w:after="0" w:line="240" w:lineRule="auto"/>
        <w:rPr>
          <w:rFonts w:asciiTheme="majorHAnsi" w:hAnsiTheme="majorHAnsi" w:cstheme="majorHAnsi"/>
          <w:b/>
          <w:bCs/>
          <w:lang w:val="es-MX"/>
        </w:rPr>
      </w:pPr>
    </w:p>
    <w:p w:rsidRPr="00E65CB1" w:rsidR="00E65CB1" w:rsidP="00E65CB1" w:rsidRDefault="00E65CB1" w14:paraId="1F96B454" w14:textId="77777777">
      <w:pPr>
        <w:tabs>
          <w:tab w:val="left" w:pos="1200"/>
        </w:tabs>
        <w:spacing w:after="0" w:line="240" w:lineRule="auto"/>
        <w:ind w:left="360"/>
        <w:rPr>
          <w:rFonts w:asciiTheme="majorHAnsi" w:hAnsiTheme="majorHAnsi" w:cstheme="majorHAnsi"/>
          <w:b/>
          <w:bCs/>
          <w:lang w:val="es-MX"/>
        </w:rPr>
      </w:pPr>
    </w:p>
    <w:p w:rsidR="00A6165D" w:rsidP="00D06B6A" w:rsidRDefault="00AE5F5B" w14:paraId="4BD45522" w14:textId="42432EF7">
      <w:pPr>
        <w:pStyle w:val="ListParagraph"/>
        <w:numPr>
          <w:ilvl w:val="1"/>
          <w:numId w:val="18"/>
        </w:numPr>
        <w:tabs>
          <w:tab w:val="left" w:pos="1200"/>
        </w:tabs>
        <w:spacing w:after="0" w:line="240" w:lineRule="auto"/>
        <w:rPr>
          <w:rFonts w:asciiTheme="majorHAnsi" w:hAnsiTheme="majorHAnsi" w:cstheme="majorHAnsi"/>
          <w:lang w:val="es-MX"/>
        </w:rPr>
      </w:pPr>
      <w:r w:rsidRPr="00D06B6A">
        <w:rPr>
          <w:rFonts w:asciiTheme="majorHAnsi" w:hAnsiTheme="majorHAnsi" w:cstheme="majorHAnsi"/>
          <w:lang w:val="es-MX"/>
        </w:rPr>
        <w:t>Cantidad de vacantes</w:t>
      </w:r>
      <w:r w:rsidR="00424A03">
        <w:rPr>
          <w:rFonts w:asciiTheme="majorHAnsi" w:hAnsiTheme="majorHAnsi" w:cstheme="majorHAnsi"/>
          <w:lang w:val="es-MX"/>
        </w:rPr>
        <w:t xml:space="preserve"> (Criterio 6)</w:t>
      </w:r>
    </w:p>
    <w:p w:rsidR="00D06B6A" w:rsidP="00D06B6A" w:rsidRDefault="00D06B6A" w14:paraId="2FCF8D0D" w14:textId="77777777">
      <w:pPr>
        <w:tabs>
          <w:tab w:val="left" w:pos="1200"/>
        </w:tabs>
        <w:spacing w:after="0" w:line="240" w:lineRule="auto"/>
        <w:ind w:left="360"/>
        <w:rPr>
          <w:rFonts w:asciiTheme="majorHAnsi" w:hAnsiTheme="majorHAnsi" w:cstheme="majorHAnsi"/>
          <w:lang w:val="es-MX"/>
        </w:rPr>
      </w:pPr>
    </w:p>
    <w:p w:rsidRPr="002F0CE4" w:rsidR="00D06B6A" w:rsidP="002F0CE4" w:rsidRDefault="004A185E" w14:paraId="4ADBF05F" w14:textId="628B39EB">
      <w:pPr>
        <w:tabs>
          <w:tab w:val="left" w:pos="1200"/>
        </w:tabs>
        <w:spacing w:after="0" w:line="240" w:lineRule="auto"/>
        <w:ind w:left="360"/>
        <w:jc w:val="both"/>
        <w:rPr>
          <w:rFonts w:asciiTheme="majorHAnsi" w:hAnsiTheme="majorHAnsi" w:cstheme="majorHAnsi"/>
          <w:highlight w:val="yellow"/>
          <w:lang w:val="es-MX"/>
        </w:rPr>
      </w:pPr>
      <w:r>
        <w:rPr>
          <w:rFonts w:asciiTheme="majorHAnsi" w:hAnsiTheme="majorHAnsi" w:cstheme="majorHAnsi"/>
          <w:lang w:val="es-MX"/>
        </w:rPr>
        <w:t xml:space="preserve">En base a la definición del Criterio 6, detalle cómo la Institución </w:t>
      </w:r>
      <w:r w:rsidR="00665EF5">
        <w:rPr>
          <w:rFonts w:asciiTheme="majorHAnsi" w:hAnsiTheme="majorHAnsi" w:cstheme="majorHAnsi"/>
          <w:lang w:val="es-MX"/>
        </w:rPr>
        <w:t xml:space="preserve">define el número de vacantes. </w:t>
      </w:r>
      <w:r w:rsidRPr="000F52AE" w:rsidR="00665EF5">
        <w:rPr>
          <w:rFonts w:asciiTheme="majorHAnsi" w:hAnsiTheme="majorHAnsi" w:cstheme="majorHAnsi"/>
          <w:lang w:val="es-MX"/>
        </w:rPr>
        <w:t xml:space="preserve">Describa los documentos que avalan este criterio y complete las tablas </w:t>
      </w:r>
      <w:r w:rsidRPr="000F52AE" w:rsidR="00D0392C">
        <w:rPr>
          <w:rFonts w:asciiTheme="majorHAnsi" w:hAnsiTheme="majorHAnsi" w:cstheme="majorHAnsi"/>
          <w:lang w:val="es-MX"/>
        </w:rPr>
        <w:t xml:space="preserve">de la Ficha que están en la pestaña </w:t>
      </w:r>
      <w:r w:rsidRPr="000F52AE" w:rsidR="00887306">
        <w:rPr>
          <w:rFonts w:asciiTheme="majorHAnsi" w:hAnsiTheme="majorHAnsi" w:cstheme="majorHAnsi"/>
          <w:lang w:val="es-MX"/>
        </w:rPr>
        <w:t>“Car</w:t>
      </w:r>
      <w:r w:rsidRPr="000F52AE" w:rsidR="002F0CE4">
        <w:rPr>
          <w:rFonts w:asciiTheme="majorHAnsi" w:hAnsiTheme="majorHAnsi" w:cstheme="majorHAnsi"/>
          <w:lang w:val="es-MX"/>
        </w:rPr>
        <w:t>acterísticas</w:t>
      </w:r>
      <w:r w:rsidRPr="000F52AE" w:rsidR="00887306">
        <w:rPr>
          <w:rFonts w:asciiTheme="majorHAnsi" w:hAnsiTheme="majorHAnsi" w:cstheme="majorHAnsi"/>
          <w:lang w:val="es-MX"/>
        </w:rPr>
        <w:t xml:space="preserve"> del Programa”</w:t>
      </w:r>
      <w:r w:rsidRPr="000F52AE" w:rsidR="004A0190">
        <w:rPr>
          <w:rFonts w:asciiTheme="majorHAnsi" w:hAnsiTheme="majorHAnsi" w:cstheme="majorHAnsi"/>
          <w:lang w:val="es-MX"/>
        </w:rPr>
        <w:t xml:space="preserve">. </w:t>
      </w:r>
      <w:r w:rsidRPr="000F52AE" w:rsidR="00BE22DE">
        <w:rPr>
          <w:rFonts w:asciiTheme="majorHAnsi" w:hAnsiTheme="majorHAnsi" w:cstheme="majorHAnsi"/>
          <w:lang w:val="es-MX"/>
        </w:rPr>
        <w:t>Puede agregar la información</w:t>
      </w:r>
      <w:r w:rsidRPr="000F52AE" w:rsidR="00665EF5">
        <w:rPr>
          <w:rFonts w:asciiTheme="majorHAnsi" w:hAnsiTheme="majorHAnsi" w:cstheme="majorHAnsi"/>
          <w:lang w:val="es-MX"/>
        </w:rPr>
        <w:t xml:space="preserve"> que considere necesaria </w:t>
      </w:r>
      <w:r w:rsidRPr="000F52AE" w:rsidR="00E209DB">
        <w:rPr>
          <w:rFonts w:asciiTheme="majorHAnsi" w:hAnsiTheme="majorHAnsi" w:cstheme="majorHAnsi"/>
          <w:lang w:val="es-MX"/>
        </w:rPr>
        <w:t xml:space="preserve">para </w:t>
      </w:r>
      <w:r w:rsidRPr="000F52AE" w:rsidR="00EC015A">
        <w:rPr>
          <w:rFonts w:asciiTheme="majorHAnsi" w:hAnsiTheme="majorHAnsi" w:cstheme="majorHAnsi"/>
          <w:lang w:val="es-MX"/>
        </w:rPr>
        <w:t>evidenciar este criterio.</w:t>
      </w:r>
    </w:p>
    <w:p w:rsidR="00A4461B" w:rsidP="005A51F6" w:rsidRDefault="00A4461B" w14:paraId="01B5FC14" w14:textId="77777777">
      <w:pPr>
        <w:tabs>
          <w:tab w:val="left" w:pos="1200"/>
        </w:tabs>
        <w:spacing w:after="0" w:line="240" w:lineRule="auto"/>
        <w:ind w:left="360"/>
        <w:jc w:val="both"/>
        <w:rPr>
          <w:rFonts w:asciiTheme="majorHAnsi" w:hAnsiTheme="majorHAnsi" w:cstheme="majorHAnsi"/>
          <w:lang w:val="es-MX"/>
        </w:rPr>
      </w:pPr>
    </w:p>
    <w:tbl>
      <w:tblPr>
        <w:tblStyle w:val="TableGrid"/>
        <w:tblW w:w="8884" w:type="dxa"/>
        <w:tblLook w:val="04A0" w:firstRow="1" w:lastRow="0" w:firstColumn="1" w:lastColumn="0" w:noHBand="0" w:noVBand="1"/>
      </w:tblPr>
      <w:tblGrid>
        <w:gridCol w:w="8884"/>
      </w:tblGrid>
      <w:tr w:rsidR="00A4461B" w:rsidTr="00A4461B" w14:paraId="2B88BB5B" w14:textId="77777777">
        <w:trPr>
          <w:trHeight w:val="653"/>
        </w:trPr>
        <w:tc>
          <w:tcPr>
            <w:tcW w:w="8884" w:type="dxa"/>
          </w:tcPr>
          <w:p w:rsidR="00A4461B" w:rsidRDefault="00A4461B" w14:paraId="1412CE42" w14:textId="77777777">
            <w:pPr>
              <w:tabs>
                <w:tab w:val="left" w:pos="1200"/>
              </w:tabs>
              <w:rPr>
                <w:rFonts w:asciiTheme="majorHAnsi" w:hAnsiTheme="majorHAnsi" w:cstheme="majorHAnsi"/>
                <w:lang w:val="es-MX"/>
              </w:rPr>
            </w:pPr>
          </w:p>
          <w:p w:rsidR="00EC015A" w:rsidRDefault="00EC015A" w14:paraId="7446E0DD" w14:textId="77777777">
            <w:pPr>
              <w:tabs>
                <w:tab w:val="left" w:pos="1200"/>
              </w:tabs>
              <w:rPr>
                <w:rFonts w:asciiTheme="majorHAnsi" w:hAnsiTheme="majorHAnsi" w:cstheme="majorHAnsi"/>
                <w:lang w:val="es-MX"/>
              </w:rPr>
            </w:pPr>
          </w:p>
          <w:p w:rsidR="00EC015A" w:rsidRDefault="00EC015A" w14:paraId="4AF59702" w14:textId="77777777">
            <w:pPr>
              <w:tabs>
                <w:tab w:val="left" w:pos="1200"/>
              </w:tabs>
              <w:rPr>
                <w:rFonts w:asciiTheme="majorHAnsi" w:hAnsiTheme="majorHAnsi" w:cstheme="majorHAnsi"/>
                <w:lang w:val="es-MX"/>
              </w:rPr>
            </w:pPr>
          </w:p>
          <w:p w:rsidR="00EC015A" w:rsidRDefault="00EC015A" w14:paraId="1AF4DBAC" w14:textId="77777777">
            <w:pPr>
              <w:tabs>
                <w:tab w:val="left" w:pos="1200"/>
              </w:tabs>
              <w:rPr>
                <w:rFonts w:asciiTheme="majorHAnsi" w:hAnsiTheme="majorHAnsi" w:cstheme="majorHAnsi"/>
                <w:lang w:val="es-MX"/>
              </w:rPr>
            </w:pPr>
          </w:p>
          <w:p w:rsidR="00EC015A" w:rsidRDefault="00EC015A" w14:paraId="2F653769" w14:textId="77777777">
            <w:pPr>
              <w:tabs>
                <w:tab w:val="left" w:pos="1200"/>
              </w:tabs>
              <w:rPr>
                <w:rFonts w:asciiTheme="majorHAnsi" w:hAnsiTheme="majorHAnsi" w:cstheme="majorHAnsi"/>
                <w:lang w:val="es-MX"/>
              </w:rPr>
            </w:pPr>
          </w:p>
          <w:p w:rsidR="00EC015A" w:rsidRDefault="00EC015A" w14:paraId="61CD2EB4" w14:textId="77777777">
            <w:pPr>
              <w:tabs>
                <w:tab w:val="left" w:pos="1200"/>
              </w:tabs>
              <w:rPr>
                <w:rFonts w:asciiTheme="majorHAnsi" w:hAnsiTheme="majorHAnsi" w:cstheme="majorHAnsi"/>
                <w:lang w:val="es-MX"/>
              </w:rPr>
            </w:pPr>
          </w:p>
          <w:p w:rsidR="00EC015A" w:rsidRDefault="00EC015A" w14:paraId="55A4BA37" w14:textId="77777777">
            <w:pPr>
              <w:tabs>
                <w:tab w:val="left" w:pos="1200"/>
              </w:tabs>
              <w:rPr>
                <w:rFonts w:asciiTheme="majorHAnsi" w:hAnsiTheme="majorHAnsi" w:cstheme="majorHAnsi"/>
                <w:lang w:val="es-MX"/>
              </w:rPr>
            </w:pPr>
          </w:p>
        </w:tc>
      </w:tr>
    </w:tbl>
    <w:p w:rsidR="007F121A" w:rsidP="005A5551" w:rsidRDefault="007F121A" w14:paraId="4F5C7681" w14:textId="77777777">
      <w:pPr>
        <w:tabs>
          <w:tab w:val="left" w:pos="1200"/>
        </w:tabs>
        <w:spacing w:after="0" w:line="240" w:lineRule="auto"/>
        <w:jc w:val="both"/>
        <w:rPr>
          <w:rFonts w:asciiTheme="majorHAnsi" w:hAnsiTheme="majorHAnsi" w:cstheme="majorHAnsi"/>
          <w:lang w:val="es-MX"/>
        </w:rPr>
      </w:pPr>
    </w:p>
    <w:p w:rsidR="005A5551" w:rsidP="005A5551" w:rsidRDefault="005A5551" w14:paraId="46826058" w14:textId="77777777">
      <w:pPr>
        <w:tabs>
          <w:tab w:val="left" w:pos="1200"/>
        </w:tabs>
        <w:spacing w:after="0" w:line="240" w:lineRule="auto"/>
        <w:jc w:val="both"/>
        <w:rPr>
          <w:rFonts w:asciiTheme="majorHAnsi" w:hAnsiTheme="majorHAnsi" w:cstheme="majorHAnsi"/>
          <w:lang w:val="es-MX"/>
        </w:rPr>
      </w:pPr>
    </w:p>
    <w:p w:rsidRPr="00D06B6A" w:rsidR="007F121A" w:rsidP="005A51F6" w:rsidRDefault="007F121A" w14:paraId="48F498D8" w14:textId="77777777">
      <w:pPr>
        <w:tabs>
          <w:tab w:val="left" w:pos="1200"/>
        </w:tabs>
        <w:spacing w:after="0" w:line="240" w:lineRule="auto"/>
        <w:ind w:left="360"/>
        <w:jc w:val="both"/>
        <w:rPr>
          <w:rFonts w:asciiTheme="majorHAnsi" w:hAnsiTheme="majorHAnsi" w:cstheme="majorHAnsi"/>
          <w:lang w:val="es-MX"/>
        </w:rPr>
      </w:pPr>
    </w:p>
    <w:p w:rsidRPr="001C123E" w:rsidR="000B4C3D" w:rsidP="00821F86" w:rsidRDefault="00821F86" w14:paraId="2BFE8B6A" w14:textId="71BB0764">
      <w:pPr>
        <w:pStyle w:val="ListParagraph"/>
        <w:numPr>
          <w:ilvl w:val="0"/>
          <w:numId w:val="18"/>
        </w:numPr>
        <w:tabs>
          <w:tab w:val="left" w:pos="1200"/>
        </w:tabs>
        <w:spacing w:after="0" w:line="240" w:lineRule="auto"/>
        <w:rPr>
          <w:rFonts w:asciiTheme="majorHAnsi" w:hAnsiTheme="majorHAnsi" w:cstheme="majorHAnsi"/>
          <w:b/>
          <w:bCs/>
          <w:lang w:val="es-MX"/>
        </w:rPr>
      </w:pPr>
      <w:r w:rsidRPr="001C123E">
        <w:rPr>
          <w:rFonts w:asciiTheme="majorHAnsi" w:hAnsiTheme="majorHAnsi" w:cstheme="majorHAnsi"/>
          <w:b/>
          <w:bCs/>
          <w:lang w:val="es-MX"/>
        </w:rPr>
        <w:t>Dim</w:t>
      </w:r>
      <w:r w:rsidRPr="001C123E" w:rsidR="00306202">
        <w:rPr>
          <w:rFonts w:asciiTheme="majorHAnsi" w:hAnsiTheme="majorHAnsi" w:cstheme="majorHAnsi"/>
          <w:b/>
          <w:bCs/>
          <w:lang w:val="es-MX"/>
        </w:rPr>
        <w:t>e</w:t>
      </w:r>
      <w:r w:rsidRPr="001C123E">
        <w:rPr>
          <w:rFonts w:asciiTheme="majorHAnsi" w:hAnsiTheme="majorHAnsi" w:cstheme="majorHAnsi"/>
          <w:b/>
          <w:bCs/>
          <w:lang w:val="es-MX"/>
        </w:rPr>
        <w:t>nsión Rec</w:t>
      </w:r>
      <w:r w:rsidRPr="001C123E" w:rsidR="00306202">
        <w:rPr>
          <w:rFonts w:asciiTheme="majorHAnsi" w:hAnsiTheme="majorHAnsi" w:cstheme="majorHAnsi"/>
          <w:b/>
          <w:bCs/>
          <w:lang w:val="es-MX"/>
        </w:rPr>
        <w:t xml:space="preserve">ursos y </w:t>
      </w:r>
      <w:r w:rsidR="006F60E4">
        <w:rPr>
          <w:rFonts w:asciiTheme="majorHAnsi" w:hAnsiTheme="majorHAnsi" w:cstheme="majorHAnsi"/>
          <w:b/>
          <w:bCs/>
          <w:lang w:val="es-MX"/>
        </w:rPr>
        <w:t>C</w:t>
      </w:r>
      <w:r w:rsidRPr="001C123E" w:rsidR="00306202">
        <w:rPr>
          <w:rFonts w:asciiTheme="majorHAnsi" w:hAnsiTheme="majorHAnsi" w:cstheme="majorHAnsi"/>
          <w:b/>
          <w:bCs/>
          <w:lang w:val="es-MX"/>
        </w:rPr>
        <w:t>apacidades</w:t>
      </w:r>
    </w:p>
    <w:p w:rsidR="001C123E" w:rsidP="001C123E" w:rsidRDefault="001C123E" w14:paraId="63B54DE6" w14:textId="3EF96788">
      <w:pPr>
        <w:pStyle w:val="ListParagraph"/>
        <w:numPr>
          <w:ilvl w:val="1"/>
          <w:numId w:val="18"/>
        </w:numPr>
        <w:tabs>
          <w:tab w:val="left" w:pos="1200"/>
        </w:tabs>
        <w:spacing w:after="0" w:line="240" w:lineRule="auto"/>
        <w:jc w:val="both"/>
        <w:rPr>
          <w:rFonts w:asciiTheme="majorHAnsi" w:hAnsiTheme="majorHAnsi" w:cstheme="majorHAnsi"/>
          <w:lang w:val="es-MX"/>
        </w:rPr>
      </w:pPr>
      <w:r>
        <w:rPr>
          <w:rFonts w:asciiTheme="majorHAnsi" w:hAnsiTheme="majorHAnsi" w:cstheme="majorHAnsi"/>
          <w:lang w:val="es-MX"/>
        </w:rPr>
        <w:t>Suficiencia de recursos de infraestructura y equipamiento</w:t>
      </w:r>
      <w:r w:rsidR="005A5551">
        <w:rPr>
          <w:rFonts w:asciiTheme="majorHAnsi" w:hAnsiTheme="majorHAnsi" w:cstheme="majorHAnsi"/>
          <w:lang w:val="es-MX"/>
        </w:rPr>
        <w:t xml:space="preserve"> (Criterio 7)</w:t>
      </w:r>
    </w:p>
    <w:p w:rsidRPr="001C123E" w:rsidR="001C123E" w:rsidP="001C123E" w:rsidRDefault="001C123E" w14:paraId="075EE9DB" w14:textId="1837D7FF">
      <w:pPr>
        <w:pStyle w:val="ListParagraph"/>
        <w:tabs>
          <w:tab w:val="left" w:pos="1200"/>
        </w:tabs>
        <w:spacing w:after="0" w:line="240" w:lineRule="auto"/>
        <w:jc w:val="both"/>
        <w:rPr>
          <w:rFonts w:asciiTheme="majorHAnsi" w:hAnsiTheme="majorHAnsi" w:cstheme="majorHAnsi"/>
          <w:lang w:val="es-MX"/>
        </w:rPr>
      </w:pPr>
      <w:r w:rsidRPr="001C123E">
        <w:rPr>
          <w:rFonts w:asciiTheme="majorHAnsi" w:hAnsiTheme="majorHAnsi" w:cstheme="majorHAnsi"/>
          <w:lang w:val="es-MX"/>
        </w:rPr>
        <w:t xml:space="preserve">En base a la definición del Criterio </w:t>
      </w:r>
      <w:r>
        <w:rPr>
          <w:rFonts w:asciiTheme="majorHAnsi" w:hAnsiTheme="majorHAnsi" w:cstheme="majorHAnsi"/>
          <w:lang w:val="es-MX"/>
        </w:rPr>
        <w:t>7</w:t>
      </w:r>
      <w:r w:rsidRPr="001C123E">
        <w:rPr>
          <w:rFonts w:asciiTheme="majorHAnsi" w:hAnsiTheme="majorHAnsi" w:cstheme="majorHAnsi"/>
          <w:lang w:val="es-MX"/>
        </w:rPr>
        <w:t xml:space="preserve">, detalle cómo </w:t>
      </w:r>
      <w:r w:rsidR="007E1338">
        <w:rPr>
          <w:rFonts w:asciiTheme="majorHAnsi" w:hAnsiTheme="majorHAnsi" w:cstheme="majorHAnsi"/>
          <w:lang w:val="es-MX"/>
        </w:rPr>
        <w:t>la Institución responde al criterio</w:t>
      </w:r>
      <w:r w:rsidR="00FE327E">
        <w:rPr>
          <w:rFonts w:asciiTheme="majorHAnsi" w:hAnsiTheme="majorHAnsi" w:cstheme="majorHAnsi"/>
          <w:lang w:val="es-MX"/>
        </w:rPr>
        <w:t xml:space="preserve"> y cómo lo proyecta.</w:t>
      </w:r>
      <w:r w:rsidR="000E75CA">
        <w:rPr>
          <w:rFonts w:asciiTheme="majorHAnsi" w:hAnsiTheme="majorHAnsi" w:cstheme="majorHAnsi"/>
          <w:lang w:val="es-MX"/>
        </w:rPr>
        <w:t xml:space="preserve"> En la ficha complete </w:t>
      </w:r>
      <w:r w:rsidR="00A318F8">
        <w:rPr>
          <w:rFonts w:asciiTheme="majorHAnsi" w:hAnsiTheme="majorHAnsi" w:cstheme="majorHAnsi"/>
          <w:lang w:val="es-MX"/>
        </w:rPr>
        <w:t>la secci</w:t>
      </w:r>
      <w:r w:rsidR="000E722C">
        <w:rPr>
          <w:rFonts w:asciiTheme="majorHAnsi" w:hAnsiTheme="majorHAnsi" w:cstheme="majorHAnsi"/>
          <w:lang w:val="es-MX"/>
        </w:rPr>
        <w:t>ón</w:t>
      </w:r>
      <w:r w:rsidR="00A318F8">
        <w:rPr>
          <w:rFonts w:asciiTheme="majorHAnsi" w:hAnsiTheme="majorHAnsi" w:cstheme="majorHAnsi"/>
          <w:lang w:val="es-MX"/>
        </w:rPr>
        <w:t>: Recursos y Capacidades</w:t>
      </w:r>
      <w:r w:rsidR="00E43BA7">
        <w:rPr>
          <w:rFonts w:asciiTheme="majorHAnsi" w:hAnsiTheme="majorHAnsi" w:cstheme="majorHAnsi"/>
          <w:lang w:val="es-MX"/>
        </w:rPr>
        <w:t>.</w:t>
      </w:r>
    </w:p>
    <w:p w:rsidRPr="001C123E" w:rsidR="001C123E" w:rsidP="00FE327E" w:rsidRDefault="001C123E" w14:paraId="5F3E1FB1" w14:textId="77777777">
      <w:pPr>
        <w:pStyle w:val="ListParagraph"/>
        <w:tabs>
          <w:tab w:val="left" w:pos="1200"/>
        </w:tabs>
        <w:spacing w:after="0" w:line="240" w:lineRule="auto"/>
        <w:jc w:val="both"/>
        <w:rPr>
          <w:rFonts w:asciiTheme="majorHAnsi" w:hAnsiTheme="majorHAnsi" w:cstheme="majorHAnsi"/>
          <w:lang w:val="es-MX"/>
        </w:rPr>
      </w:pPr>
    </w:p>
    <w:tbl>
      <w:tblPr>
        <w:tblStyle w:val="TableGrid"/>
        <w:tblW w:w="8884" w:type="dxa"/>
        <w:tblLook w:val="04A0" w:firstRow="1" w:lastRow="0" w:firstColumn="1" w:lastColumn="0" w:noHBand="0" w:noVBand="1"/>
      </w:tblPr>
      <w:tblGrid>
        <w:gridCol w:w="8884"/>
      </w:tblGrid>
      <w:tr w:rsidR="001C123E" w14:paraId="105778A8" w14:textId="77777777">
        <w:trPr>
          <w:trHeight w:val="653"/>
        </w:trPr>
        <w:tc>
          <w:tcPr>
            <w:tcW w:w="8884" w:type="dxa"/>
          </w:tcPr>
          <w:p w:rsidR="001C123E" w:rsidRDefault="001C123E" w14:paraId="6D52BEC9" w14:textId="77777777">
            <w:pPr>
              <w:tabs>
                <w:tab w:val="left" w:pos="1200"/>
              </w:tabs>
              <w:rPr>
                <w:rFonts w:asciiTheme="majorHAnsi" w:hAnsiTheme="majorHAnsi" w:cstheme="majorHAnsi"/>
                <w:lang w:val="es-MX"/>
              </w:rPr>
            </w:pPr>
          </w:p>
          <w:p w:rsidR="001C123E" w:rsidRDefault="001C123E" w14:paraId="1A6E1E08" w14:textId="77777777">
            <w:pPr>
              <w:tabs>
                <w:tab w:val="left" w:pos="1200"/>
              </w:tabs>
              <w:rPr>
                <w:rFonts w:asciiTheme="majorHAnsi" w:hAnsiTheme="majorHAnsi" w:cstheme="majorHAnsi"/>
                <w:lang w:val="es-MX"/>
              </w:rPr>
            </w:pPr>
          </w:p>
          <w:p w:rsidR="001C123E" w:rsidRDefault="001C123E" w14:paraId="0D82D9DF" w14:textId="77777777">
            <w:pPr>
              <w:tabs>
                <w:tab w:val="left" w:pos="1200"/>
              </w:tabs>
              <w:rPr>
                <w:rFonts w:asciiTheme="majorHAnsi" w:hAnsiTheme="majorHAnsi" w:cstheme="majorHAnsi"/>
                <w:lang w:val="es-MX"/>
              </w:rPr>
            </w:pPr>
          </w:p>
          <w:p w:rsidR="001C123E" w:rsidRDefault="001C123E" w14:paraId="6FED05FE" w14:textId="77777777">
            <w:pPr>
              <w:tabs>
                <w:tab w:val="left" w:pos="1200"/>
              </w:tabs>
              <w:rPr>
                <w:rFonts w:asciiTheme="majorHAnsi" w:hAnsiTheme="majorHAnsi" w:cstheme="majorHAnsi"/>
                <w:lang w:val="es-MX"/>
              </w:rPr>
            </w:pPr>
          </w:p>
          <w:p w:rsidR="001C123E" w:rsidRDefault="001C123E" w14:paraId="730BD423" w14:textId="77777777">
            <w:pPr>
              <w:tabs>
                <w:tab w:val="left" w:pos="1200"/>
              </w:tabs>
              <w:rPr>
                <w:rFonts w:asciiTheme="majorHAnsi" w:hAnsiTheme="majorHAnsi" w:cstheme="majorHAnsi"/>
                <w:lang w:val="es-MX"/>
              </w:rPr>
            </w:pPr>
          </w:p>
          <w:p w:rsidR="001C123E" w:rsidRDefault="001C123E" w14:paraId="27D62E17" w14:textId="77777777">
            <w:pPr>
              <w:tabs>
                <w:tab w:val="left" w:pos="1200"/>
              </w:tabs>
              <w:rPr>
                <w:rFonts w:asciiTheme="majorHAnsi" w:hAnsiTheme="majorHAnsi" w:cstheme="majorHAnsi"/>
                <w:lang w:val="es-MX"/>
              </w:rPr>
            </w:pPr>
          </w:p>
          <w:p w:rsidR="001C123E" w:rsidRDefault="001C123E" w14:paraId="5EB2E712" w14:textId="77777777">
            <w:pPr>
              <w:tabs>
                <w:tab w:val="left" w:pos="1200"/>
              </w:tabs>
              <w:rPr>
                <w:rFonts w:asciiTheme="majorHAnsi" w:hAnsiTheme="majorHAnsi" w:cstheme="majorHAnsi"/>
                <w:lang w:val="es-MX"/>
              </w:rPr>
            </w:pPr>
          </w:p>
        </w:tc>
      </w:tr>
    </w:tbl>
    <w:p w:rsidR="002F3108" w:rsidP="002F3108" w:rsidRDefault="002F3108" w14:paraId="5672B75F" w14:textId="77777777">
      <w:pPr>
        <w:tabs>
          <w:tab w:val="left" w:pos="1200"/>
        </w:tabs>
        <w:spacing w:after="0" w:line="240" w:lineRule="auto"/>
        <w:ind w:left="360"/>
        <w:rPr>
          <w:rFonts w:asciiTheme="majorHAnsi" w:hAnsiTheme="majorHAnsi" w:cstheme="majorHAnsi"/>
          <w:lang w:val="es-MX"/>
        </w:rPr>
      </w:pPr>
    </w:p>
    <w:p w:rsidR="00533522" w:rsidP="000E722C" w:rsidRDefault="00533522" w14:paraId="1A590364" w14:textId="77777777">
      <w:pPr>
        <w:tabs>
          <w:tab w:val="left" w:pos="1200"/>
        </w:tabs>
        <w:spacing w:after="0" w:line="240" w:lineRule="auto"/>
        <w:rPr>
          <w:rFonts w:asciiTheme="majorHAnsi" w:hAnsiTheme="majorHAnsi" w:cstheme="majorHAnsi"/>
          <w:lang w:val="es-MX"/>
        </w:rPr>
      </w:pPr>
    </w:p>
    <w:p w:rsidR="0002261A" w:rsidP="0002261A" w:rsidRDefault="00552B50" w14:paraId="49168DD9" w14:textId="6BFE6BC8">
      <w:pPr>
        <w:pStyle w:val="ListParagraph"/>
        <w:numPr>
          <w:ilvl w:val="1"/>
          <w:numId w:val="18"/>
        </w:numPr>
        <w:tabs>
          <w:tab w:val="left" w:pos="1200"/>
        </w:tabs>
        <w:spacing w:after="0" w:line="240" w:lineRule="auto"/>
        <w:rPr>
          <w:rFonts w:asciiTheme="majorHAnsi" w:hAnsiTheme="majorHAnsi" w:cstheme="majorHAnsi"/>
          <w:lang w:val="es-MX"/>
        </w:rPr>
      </w:pPr>
      <w:r>
        <w:rPr>
          <w:rFonts w:asciiTheme="majorHAnsi" w:hAnsiTheme="majorHAnsi" w:cstheme="majorHAnsi"/>
          <w:lang w:val="es-MX"/>
        </w:rPr>
        <w:t xml:space="preserve">Criterio 8: </w:t>
      </w:r>
      <w:r w:rsidRPr="0002261A" w:rsidR="0002261A">
        <w:rPr>
          <w:rFonts w:asciiTheme="majorHAnsi" w:hAnsiTheme="majorHAnsi" w:cstheme="majorHAnsi"/>
          <w:lang w:val="es-MX"/>
        </w:rPr>
        <w:t>Capacidad financiera</w:t>
      </w:r>
    </w:p>
    <w:p w:rsidRPr="001C123E" w:rsidR="000E722C" w:rsidP="000E722C" w:rsidRDefault="00552B50" w14:paraId="7E400F08" w14:textId="05D63F3D">
      <w:pPr>
        <w:pStyle w:val="ListParagraph"/>
        <w:tabs>
          <w:tab w:val="left" w:pos="1200"/>
        </w:tabs>
        <w:spacing w:after="0" w:line="240" w:lineRule="auto"/>
        <w:jc w:val="both"/>
        <w:rPr>
          <w:rFonts w:asciiTheme="majorHAnsi" w:hAnsiTheme="majorHAnsi" w:cstheme="majorHAnsi"/>
          <w:lang w:val="es-MX"/>
        </w:rPr>
      </w:pPr>
      <w:r w:rsidRPr="00552B50">
        <w:rPr>
          <w:rFonts w:asciiTheme="majorHAnsi" w:hAnsiTheme="majorHAnsi" w:cstheme="majorHAnsi"/>
          <w:lang w:val="es-MX"/>
        </w:rPr>
        <w:t xml:space="preserve">En base a la definición del Criterio </w:t>
      </w:r>
      <w:r w:rsidR="0086366B">
        <w:rPr>
          <w:rFonts w:asciiTheme="majorHAnsi" w:hAnsiTheme="majorHAnsi" w:cstheme="majorHAnsi"/>
          <w:lang w:val="es-MX"/>
        </w:rPr>
        <w:t>8</w:t>
      </w:r>
      <w:r w:rsidRPr="00552B50">
        <w:rPr>
          <w:rFonts w:asciiTheme="majorHAnsi" w:hAnsiTheme="majorHAnsi" w:cstheme="majorHAnsi"/>
          <w:lang w:val="es-MX"/>
        </w:rPr>
        <w:t xml:space="preserve">, </w:t>
      </w:r>
      <w:r w:rsidR="006F0FB0">
        <w:rPr>
          <w:rFonts w:asciiTheme="majorHAnsi" w:hAnsiTheme="majorHAnsi" w:cstheme="majorHAnsi"/>
          <w:lang w:val="es-MX"/>
        </w:rPr>
        <w:t>detalle la solvencia económica de la Institución, proyecciones y plan financiero.</w:t>
      </w:r>
      <w:r w:rsidR="0030790F">
        <w:rPr>
          <w:rFonts w:asciiTheme="majorHAnsi" w:hAnsiTheme="majorHAnsi" w:cstheme="majorHAnsi"/>
          <w:lang w:val="es-MX"/>
        </w:rPr>
        <w:t xml:space="preserve"> </w:t>
      </w:r>
      <w:r w:rsidRPr="00686B66" w:rsidR="0030790F">
        <w:rPr>
          <w:rFonts w:asciiTheme="majorHAnsi" w:hAnsiTheme="majorHAnsi" w:cstheme="majorHAnsi"/>
          <w:lang w:val="es-MX"/>
        </w:rPr>
        <w:t>Evaluación de los efectos que representa el aumento de matrículas en la infraestructura (incluye espacios comunes) y equipamiento disponible. Determinar si se cuenta con las condiciones suficientes para dichas carreras/programas o se detecta necesidades de inversión en nuevos equipos y espacios o acondicionamiento de los existentes. Si corresponde, determinar los montos estimados para cumplir con las necesidades de inversión y si esto se encuentra sustentado en proyecciones de inversión detalladas en el último proceso de acreditación (acompañar antecedentes de respaldo: plan de inversión o documento donde se señale dicha inversión)</w:t>
      </w:r>
      <w:r w:rsidR="009645F2">
        <w:rPr>
          <w:rStyle w:val="FootnoteReference"/>
          <w:rFonts w:asciiTheme="majorHAnsi" w:hAnsiTheme="majorHAnsi" w:cstheme="majorHAnsi"/>
          <w:lang w:val="es-MX"/>
        </w:rPr>
        <w:footnoteReference w:id="5"/>
      </w:r>
      <w:r w:rsidRPr="00686B66" w:rsidR="0030790F">
        <w:rPr>
          <w:rFonts w:asciiTheme="majorHAnsi" w:hAnsiTheme="majorHAnsi" w:cstheme="majorHAnsi"/>
          <w:lang w:val="es-MX"/>
        </w:rPr>
        <w:t>.</w:t>
      </w:r>
      <w:r w:rsidR="000E722C">
        <w:rPr>
          <w:rFonts w:asciiTheme="majorHAnsi" w:hAnsiTheme="majorHAnsi" w:cstheme="majorHAnsi"/>
          <w:lang w:val="es-MX"/>
        </w:rPr>
        <w:t xml:space="preserve"> En la ficha complete la sección: Capacidad Financiera y agregue las tablas que considere pertinentes para </w:t>
      </w:r>
      <w:r w:rsidR="00E43BA7">
        <w:rPr>
          <w:rFonts w:asciiTheme="majorHAnsi" w:hAnsiTheme="majorHAnsi" w:cstheme="majorHAnsi"/>
          <w:lang w:val="es-MX"/>
        </w:rPr>
        <w:t>validar este criterio.</w:t>
      </w:r>
    </w:p>
    <w:p w:rsidRPr="00552B50" w:rsidR="00552B50" w:rsidP="00552B50" w:rsidRDefault="00552B50" w14:paraId="33D0CD0A" w14:textId="7A8DAEF2">
      <w:pPr>
        <w:tabs>
          <w:tab w:val="left" w:pos="1200"/>
        </w:tabs>
        <w:spacing w:after="0" w:line="240" w:lineRule="auto"/>
        <w:ind w:left="360"/>
        <w:jc w:val="both"/>
        <w:rPr>
          <w:rFonts w:asciiTheme="majorHAnsi" w:hAnsiTheme="majorHAnsi" w:cstheme="majorHAnsi"/>
          <w:lang w:val="es-MX"/>
        </w:rPr>
      </w:pPr>
    </w:p>
    <w:p w:rsidR="00552B50" w:rsidP="00552B50" w:rsidRDefault="00552B50" w14:paraId="4D249E38" w14:textId="77777777">
      <w:pPr>
        <w:tabs>
          <w:tab w:val="left" w:pos="1200"/>
        </w:tabs>
        <w:spacing w:after="0" w:line="240" w:lineRule="auto"/>
        <w:ind w:left="360"/>
        <w:rPr>
          <w:rFonts w:asciiTheme="majorHAnsi" w:hAnsiTheme="majorHAnsi" w:cstheme="majorHAnsi"/>
          <w:lang w:val="es-MX"/>
        </w:rPr>
      </w:pPr>
    </w:p>
    <w:tbl>
      <w:tblPr>
        <w:tblStyle w:val="TableGrid"/>
        <w:tblW w:w="8884" w:type="dxa"/>
        <w:tblLook w:val="04A0" w:firstRow="1" w:lastRow="0" w:firstColumn="1" w:lastColumn="0" w:noHBand="0" w:noVBand="1"/>
      </w:tblPr>
      <w:tblGrid>
        <w:gridCol w:w="8884"/>
      </w:tblGrid>
      <w:tr w:rsidR="005664F1" w14:paraId="055115D5" w14:textId="77777777">
        <w:trPr>
          <w:trHeight w:val="653"/>
        </w:trPr>
        <w:tc>
          <w:tcPr>
            <w:tcW w:w="8884" w:type="dxa"/>
          </w:tcPr>
          <w:p w:rsidR="005664F1" w:rsidRDefault="005664F1" w14:paraId="46AC7D72" w14:textId="77777777">
            <w:pPr>
              <w:tabs>
                <w:tab w:val="left" w:pos="1200"/>
              </w:tabs>
              <w:rPr>
                <w:rFonts w:asciiTheme="majorHAnsi" w:hAnsiTheme="majorHAnsi" w:cstheme="majorHAnsi"/>
                <w:lang w:val="es-MX"/>
              </w:rPr>
            </w:pPr>
          </w:p>
          <w:p w:rsidR="005664F1" w:rsidRDefault="005664F1" w14:paraId="62555315" w14:textId="77777777">
            <w:pPr>
              <w:tabs>
                <w:tab w:val="left" w:pos="1200"/>
              </w:tabs>
              <w:rPr>
                <w:rFonts w:asciiTheme="majorHAnsi" w:hAnsiTheme="majorHAnsi" w:cstheme="majorHAnsi"/>
                <w:lang w:val="es-MX"/>
              </w:rPr>
            </w:pPr>
          </w:p>
          <w:p w:rsidR="005664F1" w:rsidRDefault="005664F1" w14:paraId="7E613035" w14:textId="77777777">
            <w:pPr>
              <w:tabs>
                <w:tab w:val="left" w:pos="1200"/>
              </w:tabs>
              <w:rPr>
                <w:rFonts w:asciiTheme="majorHAnsi" w:hAnsiTheme="majorHAnsi" w:cstheme="majorHAnsi"/>
                <w:lang w:val="es-MX"/>
              </w:rPr>
            </w:pPr>
          </w:p>
          <w:p w:rsidR="005664F1" w:rsidRDefault="005664F1" w14:paraId="71834A73" w14:textId="77777777">
            <w:pPr>
              <w:tabs>
                <w:tab w:val="left" w:pos="1200"/>
              </w:tabs>
              <w:rPr>
                <w:rFonts w:asciiTheme="majorHAnsi" w:hAnsiTheme="majorHAnsi" w:cstheme="majorHAnsi"/>
                <w:lang w:val="es-MX"/>
              </w:rPr>
            </w:pPr>
          </w:p>
          <w:p w:rsidR="005664F1" w:rsidRDefault="005664F1" w14:paraId="54CC1EE1" w14:textId="77777777">
            <w:pPr>
              <w:tabs>
                <w:tab w:val="left" w:pos="1200"/>
              </w:tabs>
              <w:rPr>
                <w:rFonts w:asciiTheme="majorHAnsi" w:hAnsiTheme="majorHAnsi" w:cstheme="majorHAnsi"/>
                <w:lang w:val="es-MX"/>
              </w:rPr>
            </w:pPr>
          </w:p>
          <w:p w:rsidR="005664F1" w:rsidRDefault="005664F1" w14:paraId="35C97661" w14:textId="77777777">
            <w:pPr>
              <w:tabs>
                <w:tab w:val="left" w:pos="1200"/>
              </w:tabs>
              <w:rPr>
                <w:rFonts w:asciiTheme="majorHAnsi" w:hAnsiTheme="majorHAnsi" w:cstheme="majorHAnsi"/>
                <w:lang w:val="es-MX"/>
              </w:rPr>
            </w:pPr>
          </w:p>
          <w:p w:rsidR="005664F1" w:rsidRDefault="005664F1" w14:paraId="0CCF3C83" w14:textId="77777777">
            <w:pPr>
              <w:tabs>
                <w:tab w:val="left" w:pos="1200"/>
              </w:tabs>
              <w:rPr>
                <w:rFonts w:asciiTheme="majorHAnsi" w:hAnsiTheme="majorHAnsi" w:cstheme="majorHAnsi"/>
                <w:lang w:val="es-MX"/>
              </w:rPr>
            </w:pPr>
          </w:p>
        </w:tc>
      </w:tr>
    </w:tbl>
    <w:p w:rsidR="005664F1" w:rsidP="005664F1" w:rsidRDefault="005664F1" w14:paraId="03195696" w14:textId="77777777">
      <w:pPr>
        <w:tabs>
          <w:tab w:val="left" w:pos="1200"/>
        </w:tabs>
        <w:rPr>
          <w:rFonts w:asciiTheme="majorHAnsi" w:hAnsiTheme="majorHAnsi" w:cstheme="majorHAnsi"/>
          <w:lang w:val="es-MX"/>
        </w:rPr>
      </w:pPr>
    </w:p>
    <w:p w:rsidR="00E43BA7" w:rsidP="005664F1" w:rsidRDefault="00E43BA7" w14:paraId="1F79D054" w14:textId="77777777">
      <w:pPr>
        <w:tabs>
          <w:tab w:val="left" w:pos="1200"/>
        </w:tabs>
        <w:rPr>
          <w:rFonts w:asciiTheme="majorHAnsi" w:hAnsiTheme="majorHAnsi" w:cstheme="majorHAnsi"/>
          <w:lang w:val="es-MX"/>
        </w:rPr>
      </w:pPr>
    </w:p>
    <w:p w:rsidR="005664F1" w:rsidP="000E51EE" w:rsidRDefault="00F12B74" w14:paraId="7E1B7435" w14:textId="24218D53">
      <w:pPr>
        <w:pStyle w:val="ListParagraph"/>
        <w:numPr>
          <w:ilvl w:val="1"/>
          <w:numId w:val="18"/>
        </w:numPr>
        <w:tabs>
          <w:tab w:val="left" w:pos="1200"/>
        </w:tabs>
        <w:spacing w:after="0" w:line="240" w:lineRule="auto"/>
        <w:rPr>
          <w:rFonts w:asciiTheme="majorHAnsi" w:hAnsiTheme="majorHAnsi" w:cstheme="majorHAnsi"/>
          <w:lang w:val="es-MX"/>
        </w:rPr>
      </w:pPr>
      <w:r>
        <w:rPr>
          <w:rFonts w:asciiTheme="majorHAnsi" w:hAnsiTheme="majorHAnsi" w:cstheme="majorHAnsi"/>
          <w:lang w:val="es-MX"/>
        </w:rPr>
        <w:t>Criterio 9: Cuerpo académico o docente</w:t>
      </w:r>
    </w:p>
    <w:p w:rsidRPr="007F1B88" w:rsidR="007F1B88" w:rsidP="00E43BA7" w:rsidRDefault="00287301" w14:paraId="7A2B4FEA" w14:textId="5E706022">
      <w:pPr>
        <w:spacing w:after="0" w:line="240" w:lineRule="auto"/>
        <w:ind w:left="708"/>
        <w:jc w:val="both"/>
        <w:rPr>
          <w:rFonts w:asciiTheme="majorHAnsi" w:hAnsiTheme="majorHAnsi" w:cstheme="majorHAnsi"/>
          <w:lang w:val="es-MX"/>
        </w:rPr>
      </w:pPr>
      <w:r w:rsidRPr="007F1B88">
        <w:rPr>
          <w:rFonts w:asciiTheme="majorHAnsi" w:hAnsiTheme="majorHAnsi" w:cstheme="majorHAnsi"/>
          <w:lang w:val="es-MX"/>
        </w:rPr>
        <w:t xml:space="preserve">En base a la definición del Criterio </w:t>
      </w:r>
      <w:r w:rsidRPr="007F1B88" w:rsidR="00182679">
        <w:rPr>
          <w:rFonts w:asciiTheme="majorHAnsi" w:hAnsiTheme="majorHAnsi" w:cstheme="majorHAnsi"/>
          <w:lang w:val="es-MX"/>
        </w:rPr>
        <w:t>9</w:t>
      </w:r>
      <w:r w:rsidRPr="007F1B88">
        <w:rPr>
          <w:rFonts w:asciiTheme="majorHAnsi" w:hAnsiTheme="majorHAnsi" w:cstheme="majorHAnsi"/>
          <w:lang w:val="es-MX"/>
        </w:rPr>
        <w:t xml:space="preserve">, </w:t>
      </w:r>
      <w:r w:rsidR="007F1B88">
        <w:rPr>
          <w:rFonts w:asciiTheme="majorHAnsi" w:hAnsiTheme="majorHAnsi" w:cstheme="majorHAnsi"/>
          <w:lang w:val="es-MX"/>
        </w:rPr>
        <w:t>comente e</w:t>
      </w:r>
      <w:r w:rsidRPr="007F1B88" w:rsidR="007F1B88">
        <w:rPr>
          <w:rFonts w:asciiTheme="majorHAnsi" w:hAnsiTheme="majorHAnsi" w:cstheme="majorHAnsi"/>
          <w:lang w:val="es-MX"/>
        </w:rPr>
        <w:t>valuación de los efectos que representa el aumento de matrículas en el cuerpo académico/docente. Determinar si se cuenta con un número suficiente de académicos/docentes para dichas carreras/programas o se detecta necesidades de incremento al respecto. Máximo 1 carilla</w:t>
      </w:r>
      <w:r w:rsidR="00E43BA7">
        <w:rPr>
          <w:rFonts w:asciiTheme="majorHAnsi" w:hAnsiTheme="majorHAnsi" w:cstheme="majorHAnsi"/>
          <w:lang w:val="es-MX"/>
        </w:rPr>
        <w:t>. En la ficha complete la sección: Cuerpo académico.</w:t>
      </w:r>
    </w:p>
    <w:p w:rsidRPr="00287301" w:rsidR="00287301" w:rsidP="00287301" w:rsidRDefault="00287301" w14:paraId="242C08A2" w14:textId="6AA5C089">
      <w:pPr>
        <w:tabs>
          <w:tab w:val="left" w:pos="1200"/>
        </w:tabs>
        <w:spacing w:after="0" w:line="240" w:lineRule="auto"/>
        <w:ind w:left="360"/>
        <w:jc w:val="both"/>
        <w:rPr>
          <w:rFonts w:asciiTheme="majorHAnsi" w:hAnsiTheme="majorHAnsi" w:cstheme="majorHAnsi"/>
          <w:lang w:val="es-MX"/>
        </w:rPr>
      </w:pPr>
    </w:p>
    <w:p w:rsidRPr="00287301" w:rsidR="00287301" w:rsidP="00287301" w:rsidRDefault="00287301" w14:paraId="4853F1B0" w14:textId="77777777">
      <w:pPr>
        <w:tabs>
          <w:tab w:val="left" w:pos="1200"/>
        </w:tabs>
        <w:spacing w:after="0" w:line="240" w:lineRule="auto"/>
        <w:rPr>
          <w:rFonts w:asciiTheme="majorHAnsi" w:hAnsiTheme="majorHAnsi" w:cstheme="majorHAnsi"/>
          <w:lang w:val="es-MX"/>
        </w:rPr>
      </w:pPr>
    </w:p>
    <w:tbl>
      <w:tblPr>
        <w:tblStyle w:val="TableGrid"/>
        <w:tblW w:w="8884" w:type="dxa"/>
        <w:tblLook w:val="04A0" w:firstRow="1" w:lastRow="0" w:firstColumn="1" w:lastColumn="0" w:noHBand="0" w:noVBand="1"/>
      </w:tblPr>
      <w:tblGrid>
        <w:gridCol w:w="8884"/>
      </w:tblGrid>
      <w:tr w:rsidR="00287301" w14:paraId="0F5AFFE3" w14:textId="77777777">
        <w:trPr>
          <w:trHeight w:val="653"/>
        </w:trPr>
        <w:tc>
          <w:tcPr>
            <w:tcW w:w="8884" w:type="dxa"/>
          </w:tcPr>
          <w:p w:rsidR="00287301" w:rsidRDefault="00287301" w14:paraId="576BC7AD" w14:textId="77777777">
            <w:pPr>
              <w:tabs>
                <w:tab w:val="left" w:pos="1200"/>
              </w:tabs>
              <w:rPr>
                <w:rFonts w:asciiTheme="majorHAnsi" w:hAnsiTheme="majorHAnsi" w:cstheme="majorHAnsi"/>
                <w:lang w:val="es-MX"/>
              </w:rPr>
            </w:pPr>
          </w:p>
          <w:p w:rsidR="00287301" w:rsidRDefault="00287301" w14:paraId="5CD81069" w14:textId="77777777">
            <w:pPr>
              <w:tabs>
                <w:tab w:val="left" w:pos="1200"/>
              </w:tabs>
              <w:rPr>
                <w:rFonts w:asciiTheme="majorHAnsi" w:hAnsiTheme="majorHAnsi" w:cstheme="majorHAnsi"/>
                <w:lang w:val="es-MX"/>
              </w:rPr>
            </w:pPr>
          </w:p>
          <w:p w:rsidR="00287301" w:rsidRDefault="00287301" w14:paraId="67FA80CE" w14:textId="77777777">
            <w:pPr>
              <w:tabs>
                <w:tab w:val="left" w:pos="1200"/>
              </w:tabs>
              <w:rPr>
                <w:rFonts w:asciiTheme="majorHAnsi" w:hAnsiTheme="majorHAnsi" w:cstheme="majorHAnsi"/>
                <w:lang w:val="es-MX"/>
              </w:rPr>
            </w:pPr>
          </w:p>
          <w:p w:rsidR="00287301" w:rsidRDefault="00287301" w14:paraId="102C57EC" w14:textId="77777777">
            <w:pPr>
              <w:tabs>
                <w:tab w:val="left" w:pos="1200"/>
              </w:tabs>
              <w:rPr>
                <w:rFonts w:asciiTheme="majorHAnsi" w:hAnsiTheme="majorHAnsi" w:cstheme="majorHAnsi"/>
                <w:lang w:val="es-MX"/>
              </w:rPr>
            </w:pPr>
          </w:p>
          <w:p w:rsidR="00287301" w:rsidRDefault="00287301" w14:paraId="1035C098" w14:textId="77777777">
            <w:pPr>
              <w:tabs>
                <w:tab w:val="left" w:pos="1200"/>
              </w:tabs>
              <w:rPr>
                <w:rFonts w:asciiTheme="majorHAnsi" w:hAnsiTheme="majorHAnsi" w:cstheme="majorHAnsi"/>
                <w:lang w:val="es-MX"/>
              </w:rPr>
            </w:pPr>
          </w:p>
          <w:p w:rsidR="00287301" w:rsidRDefault="00287301" w14:paraId="792A421C" w14:textId="77777777">
            <w:pPr>
              <w:tabs>
                <w:tab w:val="left" w:pos="1200"/>
              </w:tabs>
              <w:rPr>
                <w:rFonts w:asciiTheme="majorHAnsi" w:hAnsiTheme="majorHAnsi" w:cstheme="majorHAnsi"/>
                <w:lang w:val="es-MX"/>
              </w:rPr>
            </w:pPr>
          </w:p>
          <w:p w:rsidR="00287301" w:rsidRDefault="00287301" w14:paraId="65372388" w14:textId="77777777">
            <w:pPr>
              <w:tabs>
                <w:tab w:val="left" w:pos="1200"/>
              </w:tabs>
              <w:rPr>
                <w:rFonts w:asciiTheme="majorHAnsi" w:hAnsiTheme="majorHAnsi" w:cstheme="majorHAnsi"/>
                <w:lang w:val="es-MX"/>
              </w:rPr>
            </w:pPr>
          </w:p>
        </w:tc>
      </w:tr>
    </w:tbl>
    <w:p w:rsidRPr="00686B66" w:rsidR="00593163" w:rsidP="00593163" w:rsidRDefault="00593163" w14:paraId="439D4A8A" w14:textId="77777777">
      <w:pPr>
        <w:pStyle w:val="ListParagraph"/>
        <w:tabs>
          <w:tab w:val="left" w:pos="5810"/>
        </w:tabs>
        <w:spacing w:after="0" w:line="240" w:lineRule="auto"/>
        <w:jc w:val="both"/>
        <w:rPr>
          <w:rFonts w:asciiTheme="majorHAnsi" w:hAnsiTheme="majorHAnsi" w:cstheme="majorHAnsi"/>
          <w:color w:val="002060"/>
          <w:highlight w:val="yellow"/>
          <w:lang w:val="es-MX"/>
        </w:rPr>
      </w:pPr>
    </w:p>
    <w:p w:rsidRPr="00686B66" w:rsidR="004B6DB9" w:rsidP="00526604" w:rsidRDefault="001E2DD0" w14:paraId="6C2A241E" w14:textId="254BC1D4">
      <w:pPr>
        <w:tabs>
          <w:tab w:val="left" w:pos="5810"/>
        </w:tabs>
        <w:spacing w:after="0" w:line="240" w:lineRule="auto"/>
        <w:jc w:val="both"/>
        <w:rPr>
          <w:rFonts w:asciiTheme="majorHAnsi" w:hAnsiTheme="majorHAnsi" w:cstheme="majorHAnsi"/>
          <w:color w:val="002060"/>
          <w:lang w:val="es-MX"/>
        </w:rPr>
      </w:pPr>
      <w:r>
        <w:rPr>
          <w:rFonts w:asciiTheme="majorHAnsi" w:hAnsiTheme="majorHAnsi" w:cstheme="majorHAnsi"/>
          <w:color w:val="002060"/>
          <w:highlight w:val="yellow"/>
          <w:lang w:val="es-MX"/>
        </w:rPr>
        <w:softHyphen/>
      </w:r>
    </w:p>
    <w:p w:rsidR="00E43BA7" w:rsidP="00D44D1A" w:rsidRDefault="00E43BA7" w14:paraId="4353652C" w14:textId="77777777">
      <w:pPr>
        <w:spacing w:after="0" w:line="240" w:lineRule="auto"/>
        <w:rPr>
          <w:rFonts w:asciiTheme="majorHAnsi" w:hAnsiTheme="majorHAnsi" w:cstheme="majorHAnsi"/>
          <w:b/>
          <w:bCs/>
          <w:sz w:val="24"/>
          <w:szCs w:val="24"/>
          <w:lang w:val="es-MX"/>
        </w:rPr>
      </w:pPr>
    </w:p>
    <w:sectPr w:rsidR="00E43BA7">
      <w:head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4160" w:rsidP="00B32C19" w:rsidRDefault="00D44160" w14:paraId="6153133E" w14:textId="77777777">
      <w:pPr>
        <w:spacing w:after="0" w:line="240" w:lineRule="auto"/>
      </w:pPr>
      <w:r>
        <w:separator/>
      </w:r>
    </w:p>
  </w:endnote>
  <w:endnote w:type="continuationSeparator" w:id="0">
    <w:p w:rsidR="00D44160" w:rsidP="00B32C19" w:rsidRDefault="00D44160" w14:paraId="2B289925" w14:textId="77777777">
      <w:pPr>
        <w:spacing w:after="0" w:line="240" w:lineRule="auto"/>
      </w:pPr>
      <w:r>
        <w:continuationSeparator/>
      </w:r>
    </w:p>
  </w:endnote>
  <w:endnote w:type="continuationNotice" w:id="1">
    <w:p w:rsidR="00D44160" w:rsidRDefault="00D44160" w14:paraId="2AC25A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4160" w:rsidP="00B32C19" w:rsidRDefault="00D44160" w14:paraId="4A3F5B7F" w14:textId="77777777">
      <w:pPr>
        <w:spacing w:after="0" w:line="240" w:lineRule="auto"/>
      </w:pPr>
      <w:r>
        <w:separator/>
      </w:r>
    </w:p>
  </w:footnote>
  <w:footnote w:type="continuationSeparator" w:id="0">
    <w:p w:rsidR="00D44160" w:rsidP="00B32C19" w:rsidRDefault="00D44160" w14:paraId="270C44A7" w14:textId="77777777">
      <w:pPr>
        <w:spacing w:after="0" w:line="240" w:lineRule="auto"/>
      </w:pPr>
      <w:r>
        <w:continuationSeparator/>
      </w:r>
    </w:p>
  </w:footnote>
  <w:footnote w:type="continuationNotice" w:id="1">
    <w:p w:rsidR="00D44160" w:rsidRDefault="00D44160" w14:paraId="04B6CD6D" w14:textId="77777777">
      <w:pPr>
        <w:spacing w:after="0" w:line="240" w:lineRule="auto"/>
      </w:pPr>
    </w:p>
  </w:footnote>
  <w:footnote w:id="2">
    <w:p w:rsidR="00FB2BF0" w:rsidRDefault="00FB2BF0" w14:paraId="3BDF9213" w14:textId="3667B4A6">
      <w:pPr>
        <w:pStyle w:val="FootnoteText"/>
        <w:rPr>
          <w:lang w:val="es-MX"/>
        </w:rPr>
      </w:pPr>
      <w:r>
        <w:rPr>
          <w:rStyle w:val="FootnoteReference"/>
        </w:rPr>
        <w:footnoteRef/>
      </w:r>
      <w:r>
        <w:t xml:space="preserve"> </w:t>
      </w:r>
      <w:r>
        <w:rPr>
          <w:lang w:val="es-MX"/>
        </w:rPr>
        <w:t>Creado: 28.12.2023</w:t>
      </w:r>
    </w:p>
    <w:p w:rsidR="00331840" w:rsidRDefault="00657BB1" w14:paraId="731C535C" w14:textId="06F200C7">
      <w:pPr>
        <w:pStyle w:val="FootnoteText"/>
        <w:rPr>
          <w:lang w:val="es-MX"/>
        </w:rPr>
      </w:pPr>
      <w:r>
        <w:rPr>
          <w:lang w:val="es-MX"/>
        </w:rPr>
        <w:t>Actualización: 1.03.2024</w:t>
      </w:r>
      <w:r w:rsidR="0027273C">
        <w:rPr>
          <w:lang w:val="es-MX"/>
        </w:rPr>
        <w:t xml:space="preserve"> / 18.03.2024</w:t>
      </w:r>
      <w:r w:rsidR="009870D6">
        <w:rPr>
          <w:lang w:val="es-MX"/>
        </w:rPr>
        <w:t xml:space="preserve"> / 17.04.2024</w:t>
      </w:r>
      <w:r w:rsidR="00DE591F">
        <w:rPr>
          <w:lang w:val="es-MX"/>
        </w:rPr>
        <w:t xml:space="preserve"> / </w:t>
      </w:r>
      <w:r w:rsidR="00563786">
        <w:rPr>
          <w:lang w:val="es-MX"/>
        </w:rPr>
        <w:t>13.05.2024</w:t>
      </w:r>
    </w:p>
    <w:p w:rsidRPr="00FB2BF0" w:rsidR="00657BB1" w:rsidRDefault="00657BB1" w14:paraId="49344F41" w14:textId="77777777">
      <w:pPr>
        <w:pStyle w:val="FootnoteText"/>
        <w:rPr>
          <w:lang w:val="es-MX"/>
        </w:rPr>
      </w:pPr>
    </w:p>
  </w:footnote>
  <w:footnote w:id="3">
    <w:p w:rsidRPr="00686B66" w:rsidR="004F2208" w:rsidP="00686B66" w:rsidRDefault="004F2208" w14:paraId="03C14198" w14:textId="77777777">
      <w:pPr>
        <w:spacing w:after="0" w:line="240" w:lineRule="auto"/>
        <w:jc w:val="both"/>
        <w:rPr>
          <w:rFonts w:asciiTheme="majorHAnsi" w:hAnsiTheme="majorHAnsi" w:cstheme="majorHAnsi"/>
          <w:sz w:val="18"/>
          <w:szCs w:val="18"/>
          <w:lang w:val="es-MX"/>
        </w:rPr>
      </w:pPr>
      <w:r w:rsidRPr="00686B66">
        <w:rPr>
          <w:rStyle w:val="FootnoteReference"/>
          <w:rFonts w:asciiTheme="majorHAnsi" w:hAnsiTheme="majorHAnsi" w:cstheme="majorHAnsi"/>
          <w:sz w:val="18"/>
          <w:szCs w:val="18"/>
        </w:rPr>
        <w:footnoteRef/>
      </w:r>
      <w:r w:rsidRPr="00686B66">
        <w:rPr>
          <w:rFonts w:asciiTheme="majorHAnsi" w:hAnsiTheme="majorHAnsi" w:cstheme="majorHAnsi"/>
          <w:sz w:val="18"/>
          <w:szCs w:val="18"/>
        </w:rPr>
        <w:t xml:space="preserve"> Las vacantes se expresan en rango anual.  En caso de que exista alguna diferencia con el SIES, desde el cual la CNA realiza el análisis, deberá adjuntar antecedentes pertinentes para un mejor procesamiento.</w:t>
      </w:r>
    </w:p>
  </w:footnote>
  <w:footnote w:id="4">
    <w:p w:rsidRPr="00686B66" w:rsidR="00C13B82" w:rsidP="00686B66" w:rsidRDefault="00C13B82" w14:paraId="5B5EBA8A" w14:textId="33B2CE06">
      <w:pPr>
        <w:pStyle w:val="FootnoteText"/>
        <w:jc w:val="both"/>
        <w:rPr>
          <w:rFonts w:asciiTheme="majorHAnsi" w:hAnsiTheme="majorHAnsi" w:cstheme="majorHAnsi"/>
          <w:lang w:val="es-MX"/>
        </w:rPr>
      </w:pPr>
      <w:r w:rsidRPr="00686B66">
        <w:rPr>
          <w:rStyle w:val="FootnoteReference"/>
          <w:rFonts w:asciiTheme="majorHAnsi" w:hAnsiTheme="majorHAnsi" w:cstheme="majorHAnsi"/>
        </w:rPr>
        <w:footnoteRef/>
      </w:r>
      <w:r w:rsidRPr="00686B66">
        <w:rPr>
          <w:rFonts w:asciiTheme="majorHAnsi" w:hAnsiTheme="majorHAnsi" w:cstheme="majorHAnsi"/>
        </w:rPr>
        <w:t xml:space="preserve"> </w:t>
      </w:r>
      <w:r>
        <w:rPr>
          <w:rFonts w:asciiTheme="majorHAnsi" w:hAnsiTheme="majorHAnsi" w:cstheme="majorHAnsi"/>
        </w:rPr>
        <w:t>P</w:t>
      </w:r>
      <w:r w:rsidRPr="00686B66">
        <w:rPr>
          <w:rFonts w:asciiTheme="majorHAnsi" w:hAnsiTheme="majorHAnsi" w:cstheme="majorHAnsi"/>
        </w:rPr>
        <w:t>ara la evaluación de esta solicitud CNA considera carreras y programas de manera agregada de acuerdo con el título o grado que brinda.</w:t>
      </w:r>
    </w:p>
  </w:footnote>
  <w:footnote w:id="5">
    <w:p w:rsidRPr="009645F2" w:rsidR="009645F2" w:rsidRDefault="009645F2" w14:paraId="6C120740" w14:textId="249B97BB">
      <w:pPr>
        <w:pStyle w:val="FootnoteText"/>
        <w:rPr>
          <w:lang w:val="es-MX"/>
        </w:rPr>
      </w:pPr>
      <w:r>
        <w:rPr>
          <w:rStyle w:val="FootnoteReference"/>
        </w:rPr>
        <w:footnoteRef/>
      </w:r>
      <w:r>
        <w:t xml:space="preserve"> </w:t>
      </w:r>
      <w:r>
        <w:rPr>
          <w:lang w:val="es-MX"/>
        </w:rPr>
        <w:t>En el caso de que la solicitud de aumento de vacantes corresponda a carreras del área de la salud, indicar en detalle el aumento de inversión en cuanto a sus campos clínicos.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6B1F" w:rsidR="00D44D1A" w:rsidP="00D44D1A" w:rsidRDefault="00D44D1A" w14:paraId="6CFC49A8" w14:textId="5C5C7A40">
    <w:pPr>
      <w:pStyle w:val="NoSpacing"/>
      <w:rPr>
        <w:rFonts w:ascii="Aptos Display" w:hAnsi="Aptos Display" w:cstheme="majorHAnsi"/>
        <w:b/>
        <w:bCs/>
        <w:sz w:val="28"/>
        <w:szCs w:val="28"/>
        <w:lang w:val="es-MX"/>
      </w:rPr>
    </w:pPr>
    <w:r w:rsidRPr="00C36B1F">
      <w:rPr>
        <w:rFonts w:ascii="Aptos Display" w:hAnsi="Aptos Display" w:cstheme="majorHAnsi"/>
        <w:b/>
        <w:bCs/>
        <w:sz w:val="28"/>
        <w:szCs w:val="28"/>
        <w:lang w:val="es-MX"/>
      </w:rPr>
      <w:t>FORMULARIOS IES NIVEL BÁSICO - ARTÍCULO 20 LEY N°20.129</w:t>
    </w:r>
  </w:p>
  <w:p w:rsidRPr="00C36B1F" w:rsidR="00152CF8" w:rsidP="00D44D1A" w:rsidRDefault="00152CF8" w14:paraId="1B2BF2AE" w14:textId="1B99E8AD">
    <w:pPr>
      <w:pStyle w:val="NoSpacing"/>
      <w:rPr>
        <w:rFonts w:ascii="Aptos Display" w:hAnsi="Aptos Display" w:cstheme="majorHAnsi"/>
        <w:b/>
        <w:bCs/>
        <w:sz w:val="28"/>
        <w:szCs w:val="28"/>
        <w:lang w:val="es-MX"/>
      </w:rPr>
    </w:pPr>
    <w:r w:rsidRPr="00C36B1F">
      <w:rPr>
        <w:rFonts w:ascii="Aptos Display" w:hAnsi="Aptos Display" w:cstheme="majorHAnsi"/>
        <w:b/>
        <w:bCs/>
        <w:sz w:val="28"/>
        <w:szCs w:val="28"/>
        <w:lang w:val="es-MX"/>
      </w:rPr>
      <w:t xml:space="preserve">ACTUALIZADO A </w:t>
    </w:r>
    <w:r w:rsidRPr="00C36B1F" w:rsidR="003217AE">
      <w:rPr>
        <w:rFonts w:ascii="Aptos Display" w:hAnsi="Aptos Display" w:cstheme="majorHAnsi"/>
        <w:b/>
        <w:bCs/>
        <w:sz w:val="28"/>
        <w:szCs w:val="28"/>
        <w:lang w:val="es-MX"/>
      </w:rPr>
      <w:t>MAYO</w:t>
    </w:r>
    <w:r w:rsidRPr="00C36B1F" w:rsidR="00BA5DF9">
      <w:rPr>
        <w:rFonts w:ascii="Aptos Display" w:hAnsi="Aptos Display" w:cstheme="majorHAnsi"/>
        <w:b/>
        <w:bCs/>
        <w:sz w:val="28"/>
        <w:szCs w:val="28"/>
        <w:lang w:val="es-MX"/>
      </w:rPr>
      <w:t xml:space="preserve"> </w:t>
    </w:r>
    <w:r w:rsidRPr="00C36B1F">
      <w:rPr>
        <w:rFonts w:ascii="Aptos Display" w:hAnsi="Aptos Display" w:cstheme="majorHAnsi"/>
        <w:b/>
        <w:bCs/>
        <w:sz w:val="28"/>
        <w:szCs w:val="28"/>
        <w:lang w:val="es-MX"/>
      </w:rPr>
      <w:t>2024</w:t>
    </w:r>
  </w:p>
  <w:p w:rsidR="00152CF8" w:rsidP="00D44D1A" w:rsidRDefault="00152CF8" w14:paraId="3B9646AF" w14:textId="77777777">
    <w:pPr>
      <w:pStyle w:val="NoSpacing"/>
      <w:rPr>
        <w:rFonts w:asciiTheme="majorHAnsi" w:hAnsiTheme="majorHAnsi" w:cstheme="majorHAnsi"/>
        <w:b/>
        <w:bCs/>
        <w:sz w:val="28"/>
        <w:szCs w:val="28"/>
        <w:lang w:val="es-MX"/>
      </w:rPr>
    </w:pPr>
  </w:p>
  <w:p w:rsidR="00D44D1A" w:rsidP="00D44D1A" w:rsidRDefault="00D44D1A" w14:paraId="662D8EBE" w14:textId="77777777">
    <w:pPr>
      <w:pStyle w:val="NoSpacing"/>
      <w:jc w:val="center"/>
      <w:rPr>
        <w:rFonts w:asciiTheme="majorHAnsi" w:hAnsiTheme="majorHAnsi" w:cstheme="majorHAnsi"/>
        <w:b/>
        <w:bCs/>
        <w:sz w:val="28"/>
        <w:szCs w:val="2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EEC"/>
    <w:multiLevelType w:val="hybridMultilevel"/>
    <w:tmpl w:val="82905A88"/>
    <w:lvl w:ilvl="0" w:tplc="ED8A59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A82350"/>
    <w:multiLevelType w:val="hybridMultilevel"/>
    <w:tmpl w:val="6C3009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A8106F"/>
    <w:multiLevelType w:val="hybridMultilevel"/>
    <w:tmpl w:val="58C058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A91C62"/>
    <w:multiLevelType w:val="hybridMultilevel"/>
    <w:tmpl w:val="0818E27E"/>
    <w:lvl w:ilvl="0" w:tplc="6C9E6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C2625C"/>
    <w:multiLevelType w:val="hybridMultilevel"/>
    <w:tmpl w:val="B57CE21A"/>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94C2948"/>
    <w:multiLevelType w:val="hybridMultilevel"/>
    <w:tmpl w:val="E4A8B786"/>
    <w:lvl w:ilvl="0" w:tplc="4B6E3246">
      <w:start w:val="1"/>
      <w:numFmt w:val="decimal"/>
      <w:lvlText w:val="%1."/>
      <w:lvlJc w:val="left"/>
      <w:pPr>
        <w:ind w:left="720" w:hanging="360"/>
      </w:pPr>
      <w:rPr>
        <w:rFonts w:hint="default"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F501A2"/>
    <w:multiLevelType w:val="hybridMultilevel"/>
    <w:tmpl w:val="B2A633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38C6155"/>
    <w:multiLevelType w:val="hybridMultilevel"/>
    <w:tmpl w:val="966E61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255D17"/>
    <w:multiLevelType w:val="hybridMultilevel"/>
    <w:tmpl w:val="17209B6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C525FF"/>
    <w:multiLevelType w:val="hybridMultilevel"/>
    <w:tmpl w:val="A7A01054"/>
    <w:lvl w:ilvl="0" w:tplc="4B6E3246">
      <w:start w:val="1"/>
      <w:numFmt w:val="decimal"/>
      <w:lvlText w:val="%1."/>
      <w:lvlJc w:val="left"/>
      <w:pPr>
        <w:ind w:left="720" w:hanging="360"/>
      </w:pPr>
      <w:rPr>
        <w:rFonts w:hint="default"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58333FD"/>
    <w:multiLevelType w:val="hybridMultilevel"/>
    <w:tmpl w:val="12943E66"/>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6644C96"/>
    <w:multiLevelType w:val="hybridMultilevel"/>
    <w:tmpl w:val="966E61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2EB62E5"/>
    <w:multiLevelType w:val="multilevel"/>
    <w:tmpl w:val="96500E7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33C08DC"/>
    <w:multiLevelType w:val="multilevel"/>
    <w:tmpl w:val="96500E7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5C01C3E"/>
    <w:multiLevelType w:val="hybridMultilevel"/>
    <w:tmpl w:val="1B38887A"/>
    <w:lvl w:ilvl="0" w:tplc="ED8A599C">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8442D5B"/>
    <w:multiLevelType w:val="hybridMultilevel"/>
    <w:tmpl w:val="11F42B3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437EB5"/>
    <w:multiLevelType w:val="hybridMultilevel"/>
    <w:tmpl w:val="8864EB02"/>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7" w15:restartNumberingAfterBreak="0">
    <w:nsid w:val="4CAE71F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796779"/>
    <w:multiLevelType w:val="hybridMultilevel"/>
    <w:tmpl w:val="966E61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9D36F4"/>
    <w:multiLevelType w:val="hybridMultilevel"/>
    <w:tmpl w:val="966E6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8F7555"/>
    <w:multiLevelType w:val="hybridMultilevel"/>
    <w:tmpl w:val="F03AA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E05E5F"/>
    <w:multiLevelType w:val="hybridMultilevel"/>
    <w:tmpl w:val="7C24CCC6"/>
    <w:lvl w:ilvl="0" w:tplc="CA163F44">
      <w:start w:val="1"/>
      <w:numFmt w:val="bullet"/>
      <w:lvlText w:val="-"/>
      <w:lvlJc w:val="left"/>
      <w:pPr>
        <w:ind w:left="720" w:hanging="360"/>
      </w:pPr>
      <w:rPr>
        <w:rFonts w:hint="default" w:ascii="Calibri Light" w:hAnsi="Calibri Light" w:cs="Calibri Light" w:eastAsiaTheme="minorHAns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2" w15:restartNumberingAfterBreak="0">
    <w:nsid w:val="779C65E3"/>
    <w:multiLevelType w:val="multilevel"/>
    <w:tmpl w:val="96500E7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CDB3135"/>
    <w:multiLevelType w:val="hybridMultilevel"/>
    <w:tmpl w:val="C87E03BC"/>
    <w:lvl w:ilvl="0" w:tplc="46661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93072410">
    <w:abstractNumId w:val="6"/>
  </w:num>
  <w:num w:numId="2" w16cid:durableId="1868831312">
    <w:abstractNumId w:val="14"/>
  </w:num>
  <w:num w:numId="3" w16cid:durableId="1566182183">
    <w:abstractNumId w:val="18"/>
  </w:num>
  <w:num w:numId="4" w16cid:durableId="1321884955">
    <w:abstractNumId w:val="11"/>
  </w:num>
  <w:num w:numId="5" w16cid:durableId="1886986522">
    <w:abstractNumId w:val="1"/>
  </w:num>
  <w:num w:numId="6" w16cid:durableId="596982051">
    <w:abstractNumId w:val="12"/>
  </w:num>
  <w:num w:numId="7" w16cid:durableId="672998912">
    <w:abstractNumId w:val="2"/>
  </w:num>
  <w:num w:numId="8" w16cid:durableId="1224369531">
    <w:abstractNumId w:val="7"/>
  </w:num>
  <w:num w:numId="9" w16cid:durableId="2064743513">
    <w:abstractNumId w:val="9"/>
  </w:num>
  <w:num w:numId="10" w16cid:durableId="1724133259">
    <w:abstractNumId w:val="5"/>
  </w:num>
  <w:num w:numId="11" w16cid:durableId="1660184344">
    <w:abstractNumId w:val="19"/>
  </w:num>
  <w:num w:numId="12" w16cid:durableId="175391180">
    <w:abstractNumId w:val="20"/>
  </w:num>
  <w:num w:numId="13" w16cid:durableId="1456484210">
    <w:abstractNumId w:val="21"/>
  </w:num>
  <w:num w:numId="14" w16cid:durableId="214584396">
    <w:abstractNumId w:val="3"/>
  </w:num>
  <w:num w:numId="15" w16cid:durableId="20251831">
    <w:abstractNumId w:val="23"/>
  </w:num>
  <w:num w:numId="16" w16cid:durableId="26807080">
    <w:abstractNumId w:val="16"/>
  </w:num>
  <w:num w:numId="17" w16cid:durableId="610935272">
    <w:abstractNumId w:val="10"/>
  </w:num>
  <w:num w:numId="18" w16cid:durableId="388963841">
    <w:abstractNumId w:val="13"/>
  </w:num>
  <w:num w:numId="19" w16cid:durableId="1618366305">
    <w:abstractNumId w:val="0"/>
  </w:num>
  <w:num w:numId="20" w16cid:durableId="816801919">
    <w:abstractNumId w:val="15"/>
  </w:num>
  <w:num w:numId="21" w16cid:durableId="601456528">
    <w:abstractNumId w:val="4"/>
  </w:num>
  <w:num w:numId="22" w16cid:durableId="152531315">
    <w:abstractNumId w:val="8"/>
  </w:num>
  <w:num w:numId="23" w16cid:durableId="1586718461">
    <w:abstractNumId w:val="17"/>
  </w:num>
  <w:num w:numId="24" w16cid:durableId="3366218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AD"/>
    <w:rsid w:val="00000033"/>
    <w:rsid w:val="00004264"/>
    <w:rsid w:val="000069EC"/>
    <w:rsid w:val="000124C2"/>
    <w:rsid w:val="0001497B"/>
    <w:rsid w:val="0002261A"/>
    <w:rsid w:val="00022965"/>
    <w:rsid w:val="00033C9A"/>
    <w:rsid w:val="00045CCF"/>
    <w:rsid w:val="000574DB"/>
    <w:rsid w:val="00070346"/>
    <w:rsid w:val="00070576"/>
    <w:rsid w:val="000712ED"/>
    <w:rsid w:val="00074B8D"/>
    <w:rsid w:val="00080A88"/>
    <w:rsid w:val="00087CA4"/>
    <w:rsid w:val="00096118"/>
    <w:rsid w:val="000A030C"/>
    <w:rsid w:val="000A10ED"/>
    <w:rsid w:val="000A122D"/>
    <w:rsid w:val="000A1A09"/>
    <w:rsid w:val="000A38DA"/>
    <w:rsid w:val="000A638B"/>
    <w:rsid w:val="000B2232"/>
    <w:rsid w:val="000B2653"/>
    <w:rsid w:val="000B4C3D"/>
    <w:rsid w:val="000C3CE6"/>
    <w:rsid w:val="000D023B"/>
    <w:rsid w:val="000D3774"/>
    <w:rsid w:val="000D59D4"/>
    <w:rsid w:val="000D63DF"/>
    <w:rsid w:val="000E51EE"/>
    <w:rsid w:val="000E722C"/>
    <w:rsid w:val="000E75CA"/>
    <w:rsid w:val="000F52AE"/>
    <w:rsid w:val="00113AE2"/>
    <w:rsid w:val="00113B1E"/>
    <w:rsid w:val="00116709"/>
    <w:rsid w:val="00116899"/>
    <w:rsid w:val="001208D1"/>
    <w:rsid w:val="001241BC"/>
    <w:rsid w:val="00141180"/>
    <w:rsid w:val="001455FA"/>
    <w:rsid w:val="001502E4"/>
    <w:rsid w:val="00152CF8"/>
    <w:rsid w:val="0017180F"/>
    <w:rsid w:val="00173235"/>
    <w:rsid w:val="00177A64"/>
    <w:rsid w:val="00182679"/>
    <w:rsid w:val="00193BE6"/>
    <w:rsid w:val="00197C27"/>
    <w:rsid w:val="001A103A"/>
    <w:rsid w:val="001B0822"/>
    <w:rsid w:val="001B0D23"/>
    <w:rsid w:val="001B17B1"/>
    <w:rsid w:val="001C123E"/>
    <w:rsid w:val="001C47D1"/>
    <w:rsid w:val="001D0B4C"/>
    <w:rsid w:val="001D1AA6"/>
    <w:rsid w:val="001E2DD0"/>
    <w:rsid w:val="001E3F00"/>
    <w:rsid w:val="001E5B59"/>
    <w:rsid w:val="001F1744"/>
    <w:rsid w:val="001F3B39"/>
    <w:rsid w:val="001F685F"/>
    <w:rsid w:val="001F6B51"/>
    <w:rsid w:val="001F76F4"/>
    <w:rsid w:val="00223D33"/>
    <w:rsid w:val="00224E1C"/>
    <w:rsid w:val="00233307"/>
    <w:rsid w:val="00235267"/>
    <w:rsid w:val="00235EBE"/>
    <w:rsid w:val="00240D71"/>
    <w:rsid w:val="00246174"/>
    <w:rsid w:val="00260165"/>
    <w:rsid w:val="00264FC5"/>
    <w:rsid w:val="00265456"/>
    <w:rsid w:val="0027273C"/>
    <w:rsid w:val="0027387D"/>
    <w:rsid w:val="00275D7B"/>
    <w:rsid w:val="00276660"/>
    <w:rsid w:val="00276E8B"/>
    <w:rsid w:val="002772BF"/>
    <w:rsid w:val="00280706"/>
    <w:rsid w:val="00280C48"/>
    <w:rsid w:val="002826B0"/>
    <w:rsid w:val="0028291D"/>
    <w:rsid w:val="00287301"/>
    <w:rsid w:val="002940CB"/>
    <w:rsid w:val="00296D89"/>
    <w:rsid w:val="002A1CC8"/>
    <w:rsid w:val="002A53D8"/>
    <w:rsid w:val="002B07E4"/>
    <w:rsid w:val="002B1286"/>
    <w:rsid w:val="002B18F6"/>
    <w:rsid w:val="002B55B2"/>
    <w:rsid w:val="002B59BB"/>
    <w:rsid w:val="002B689B"/>
    <w:rsid w:val="002B7E21"/>
    <w:rsid w:val="002C0082"/>
    <w:rsid w:val="002C3FDE"/>
    <w:rsid w:val="002C5109"/>
    <w:rsid w:val="002C6A4A"/>
    <w:rsid w:val="002E10C7"/>
    <w:rsid w:val="002E1840"/>
    <w:rsid w:val="002E3341"/>
    <w:rsid w:val="002E5A56"/>
    <w:rsid w:val="002F0CE4"/>
    <w:rsid w:val="002F22FF"/>
    <w:rsid w:val="002F3108"/>
    <w:rsid w:val="00306202"/>
    <w:rsid w:val="003076D2"/>
    <w:rsid w:val="0030790F"/>
    <w:rsid w:val="003125F7"/>
    <w:rsid w:val="003217AE"/>
    <w:rsid w:val="003252E1"/>
    <w:rsid w:val="0033113F"/>
    <w:rsid w:val="00331840"/>
    <w:rsid w:val="00345556"/>
    <w:rsid w:val="00346098"/>
    <w:rsid w:val="0035093A"/>
    <w:rsid w:val="00352EA7"/>
    <w:rsid w:val="00363F33"/>
    <w:rsid w:val="00364E56"/>
    <w:rsid w:val="003756CE"/>
    <w:rsid w:val="00375C42"/>
    <w:rsid w:val="00391523"/>
    <w:rsid w:val="00391661"/>
    <w:rsid w:val="00397197"/>
    <w:rsid w:val="003B04FA"/>
    <w:rsid w:val="003C1BEF"/>
    <w:rsid w:val="003D6504"/>
    <w:rsid w:val="003D6909"/>
    <w:rsid w:val="003D7528"/>
    <w:rsid w:val="003E1A95"/>
    <w:rsid w:val="003E581E"/>
    <w:rsid w:val="003F6C7C"/>
    <w:rsid w:val="0040214D"/>
    <w:rsid w:val="004026B1"/>
    <w:rsid w:val="00403680"/>
    <w:rsid w:val="00424A03"/>
    <w:rsid w:val="004274B7"/>
    <w:rsid w:val="0043046B"/>
    <w:rsid w:val="00430886"/>
    <w:rsid w:val="004319E7"/>
    <w:rsid w:val="0043265F"/>
    <w:rsid w:val="00433153"/>
    <w:rsid w:val="004340AD"/>
    <w:rsid w:val="00441C49"/>
    <w:rsid w:val="00441D8A"/>
    <w:rsid w:val="00444165"/>
    <w:rsid w:val="004517B6"/>
    <w:rsid w:val="00451AC8"/>
    <w:rsid w:val="0045373F"/>
    <w:rsid w:val="00455134"/>
    <w:rsid w:val="004556A3"/>
    <w:rsid w:val="00461733"/>
    <w:rsid w:val="0046208A"/>
    <w:rsid w:val="00464F7B"/>
    <w:rsid w:val="00466402"/>
    <w:rsid w:val="00471045"/>
    <w:rsid w:val="004757FC"/>
    <w:rsid w:val="004820D8"/>
    <w:rsid w:val="00482987"/>
    <w:rsid w:val="00485CDB"/>
    <w:rsid w:val="0048615A"/>
    <w:rsid w:val="004922A3"/>
    <w:rsid w:val="00492A01"/>
    <w:rsid w:val="004A0190"/>
    <w:rsid w:val="004A185E"/>
    <w:rsid w:val="004A303D"/>
    <w:rsid w:val="004A5ECE"/>
    <w:rsid w:val="004B25B3"/>
    <w:rsid w:val="004B614D"/>
    <w:rsid w:val="004B6DB9"/>
    <w:rsid w:val="004C0B9D"/>
    <w:rsid w:val="004C3769"/>
    <w:rsid w:val="004C649C"/>
    <w:rsid w:val="004D07A1"/>
    <w:rsid w:val="004D0A7B"/>
    <w:rsid w:val="004D1D72"/>
    <w:rsid w:val="004E1B7D"/>
    <w:rsid w:val="004E5B35"/>
    <w:rsid w:val="004F2208"/>
    <w:rsid w:val="0050486A"/>
    <w:rsid w:val="00505AAA"/>
    <w:rsid w:val="00506BE0"/>
    <w:rsid w:val="00510348"/>
    <w:rsid w:val="00524F07"/>
    <w:rsid w:val="00526604"/>
    <w:rsid w:val="00533522"/>
    <w:rsid w:val="00533611"/>
    <w:rsid w:val="00533D6E"/>
    <w:rsid w:val="0053722B"/>
    <w:rsid w:val="00541978"/>
    <w:rsid w:val="00550C5B"/>
    <w:rsid w:val="00552B50"/>
    <w:rsid w:val="00556997"/>
    <w:rsid w:val="00557E06"/>
    <w:rsid w:val="005626FA"/>
    <w:rsid w:val="00563786"/>
    <w:rsid w:val="0056431A"/>
    <w:rsid w:val="005664F1"/>
    <w:rsid w:val="005751F7"/>
    <w:rsid w:val="0058062D"/>
    <w:rsid w:val="0058638A"/>
    <w:rsid w:val="00593163"/>
    <w:rsid w:val="00593556"/>
    <w:rsid w:val="00597747"/>
    <w:rsid w:val="00597CA4"/>
    <w:rsid w:val="005A51F6"/>
    <w:rsid w:val="005A5551"/>
    <w:rsid w:val="005A6BC1"/>
    <w:rsid w:val="005B3B82"/>
    <w:rsid w:val="005C44A3"/>
    <w:rsid w:val="005D43A7"/>
    <w:rsid w:val="005D54E0"/>
    <w:rsid w:val="005E0258"/>
    <w:rsid w:val="00601E45"/>
    <w:rsid w:val="00603BB4"/>
    <w:rsid w:val="00604BA7"/>
    <w:rsid w:val="00606597"/>
    <w:rsid w:val="006213A8"/>
    <w:rsid w:val="00624387"/>
    <w:rsid w:val="0062498E"/>
    <w:rsid w:val="006259CF"/>
    <w:rsid w:val="006340F9"/>
    <w:rsid w:val="006374A0"/>
    <w:rsid w:val="0064328D"/>
    <w:rsid w:val="00651612"/>
    <w:rsid w:val="00654D4A"/>
    <w:rsid w:val="00657BB1"/>
    <w:rsid w:val="00662299"/>
    <w:rsid w:val="0066464A"/>
    <w:rsid w:val="00665EF5"/>
    <w:rsid w:val="00667830"/>
    <w:rsid w:val="006725F8"/>
    <w:rsid w:val="00676701"/>
    <w:rsid w:val="00677CEF"/>
    <w:rsid w:val="00681ED0"/>
    <w:rsid w:val="00686B66"/>
    <w:rsid w:val="006912FE"/>
    <w:rsid w:val="00691CDD"/>
    <w:rsid w:val="00695A16"/>
    <w:rsid w:val="0069679E"/>
    <w:rsid w:val="006A749D"/>
    <w:rsid w:val="006A7CAD"/>
    <w:rsid w:val="006C4D93"/>
    <w:rsid w:val="006C6A25"/>
    <w:rsid w:val="006D2173"/>
    <w:rsid w:val="006D7201"/>
    <w:rsid w:val="006E7EBF"/>
    <w:rsid w:val="006F0FB0"/>
    <w:rsid w:val="006F22DB"/>
    <w:rsid w:val="006F2CEC"/>
    <w:rsid w:val="006F60E4"/>
    <w:rsid w:val="00707639"/>
    <w:rsid w:val="00707896"/>
    <w:rsid w:val="007113BA"/>
    <w:rsid w:val="0071418B"/>
    <w:rsid w:val="00716B04"/>
    <w:rsid w:val="00725C87"/>
    <w:rsid w:val="00731E54"/>
    <w:rsid w:val="0073484C"/>
    <w:rsid w:val="00735292"/>
    <w:rsid w:val="00735648"/>
    <w:rsid w:val="00740366"/>
    <w:rsid w:val="007454C1"/>
    <w:rsid w:val="00752AE6"/>
    <w:rsid w:val="00753088"/>
    <w:rsid w:val="00756043"/>
    <w:rsid w:val="00777D73"/>
    <w:rsid w:val="00777F49"/>
    <w:rsid w:val="00784DA8"/>
    <w:rsid w:val="007862C1"/>
    <w:rsid w:val="00790AE7"/>
    <w:rsid w:val="007923DE"/>
    <w:rsid w:val="00792C05"/>
    <w:rsid w:val="00794B29"/>
    <w:rsid w:val="0079784B"/>
    <w:rsid w:val="00797B66"/>
    <w:rsid w:val="007A705C"/>
    <w:rsid w:val="007A7DDC"/>
    <w:rsid w:val="007B41A1"/>
    <w:rsid w:val="007B567F"/>
    <w:rsid w:val="007B6ECF"/>
    <w:rsid w:val="007C06A6"/>
    <w:rsid w:val="007C0EA4"/>
    <w:rsid w:val="007C116A"/>
    <w:rsid w:val="007C6A93"/>
    <w:rsid w:val="007D0597"/>
    <w:rsid w:val="007E1338"/>
    <w:rsid w:val="007E27B0"/>
    <w:rsid w:val="007E3B68"/>
    <w:rsid w:val="007E4B7E"/>
    <w:rsid w:val="007F121A"/>
    <w:rsid w:val="007F1B88"/>
    <w:rsid w:val="007F63C7"/>
    <w:rsid w:val="00800579"/>
    <w:rsid w:val="00806488"/>
    <w:rsid w:val="008071FE"/>
    <w:rsid w:val="008175AE"/>
    <w:rsid w:val="00821D24"/>
    <w:rsid w:val="00821F86"/>
    <w:rsid w:val="00834B5A"/>
    <w:rsid w:val="0083558C"/>
    <w:rsid w:val="00836274"/>
    <w:rsid w:val="00837861"/>
    <w:rsid w:val="008477DD"/>
    <w:rsid w:val="008555E5"/>
    <w:rsid w:val="00855B9C"/>
    <w:rsid w:val="00856287"/>
    <w:rsid w:val="00857754"/>
    <w:rsid w:val="00862A00"/>
    <w:rsid w:val="0086366B"/>
    <w:rsid w:val="00863D96"/>
    <w:rsid w:val="008649BA"/>
    <w:rsid w:val="0086577B"/>
    <w:rsid w:val="00865E9A"/>
    <w:rsid w:val="00866D74"/>
    <w:rsid w:val="008671D4"/>
    <w:rsid w:val="0087593D"/>
    <w:rsid w:val="00880341"/>
    <w:rsid w:val="00883C4C"/>
    <w:rsid w:val="008860A0"/>
    <w:rsid w:val="00887306"/>
    <w:rsid w:val="00897ADC"/>
    <w:rsid w:val="008A07DD"/>
    <w:rsid w:val="008A26C6"/>
    <w:rsid w:val="008A27C4"/>
    <w:rsid w:val="008A67FD"/>
    <w:rsid w:val="008B5560"/>
    <w:rsid w:val="008B566F"/>
    <w:rsid w:val="008C2913"/>
    <w:rsid w:val="008C7B67"/>
    <w:rsid w:val="008D267D"/>
    <w:rsid w:val="008D3A54"/>
    <w:rsid w:val="008F0ADB"/>
    <w:rsid w:val="008F1B57"/>
    <w:rsid w:val="008F5AC1"/>
    <w:rsid w:val="00900853"/>
    <w:rsid w:val="00901045"/>
    <w:rsid w:val="009024B0"/>
    <w:rsid w:val="00917558"/>
    <w:rsid w:val="00923531"/>
    <w:rsid w:val="0092720C"/>
    <w:rsid w:val="00931BAB"/>
    <w:rsid w:val="00932C9D"/>
    <w:rsid w:val="0093366D"/>
    <w:rsid w:val="00935ED2"/>
    <w:rsid w:val="00953D87"/>
    <w:rsid w:val="0095557C"/>
    <w:rsid w:val="009561C7"/>
    <w:rsid w:val="00957E18"/>
    <w:rsid w:val="00961022"/>
    <w:rsid w:val="00963A56"/>
    <w:rsid w:val="009645F2"/>
    <w:rsid w:val="0096473D"/>
    <w:rsid w:val="009655B6"/>
    <w:rsid w:val="0097514F"/>
    <w:rsid w:val="00976885"/>
    <w:rsid w:val="00980CE6"/>
    <w:rsid w:val="00986E5C"/>
    <w:rsid w:val="009870D6"/>
    <w:rsid w:val="009875E6"/>
    <w:rsid w:val="009A0E5F"/>
    <w:rsid w:val="009A1E1A"/>
    <w:rsid w:val="009B141E"/>
    <w:rsid w:val="009B47EE"/>
    <w:rsid w:val="009B4A18"/>
    <w:rsid w:val="009B6FAC"/>
    <w:rsid w:val="009C213C"/>
    <w:rsid w:val="009C5A39"/>
    <w:rsid w:val="009D2731"/>
    <w:rsid w:val="009D36A4"/>
    <w:rsid w:val="009D3E3C"/>
    <w:rsid w:val="009E64AE"/>
    <w:rsid w:val="009E7B72"/>
    <w:rsid w:val="00A01BDB"/>
    <w:rsid w:val="00A14E22"/>
    <w:rsid w:val="00A1663D"/>
    <w:rsid w:val="00A21D60"/>
    <w:rsid w:val="00A2483A"/>
    <w:rsid w:val="00A318F8"/>
    <w:rsid w:val="00A40EDD"/>
    <w:rsid w:val="00A43DC3"/>
    <w:rsid w:val="00A4461B"/>
    <w:rsid w:val="00A47679"/>
    <w:rsid w:val="00A47E09"/>
    <w:rsid w:val="00A52706"/>
    <w:rsid w:val="00A60683"/>
    <w:rsid w:val="00A6165D"/>
    <w:rsid w:val="00A741ED"/>
    <w:rsid w:val="00AA4771"/>
    <w:rsid w:val="00AB07C7"/>
    <w:rsid w:val="00AC2F9B"/>
    <w:rsid w:val="00AC51CE"/>
    <w:rsid w:val="00AD1AEE"/>
    <w:rsid w:val="00AE1BED"/>
    <w:rsid w:val="00AE4296"/>
    <w:rsid w:val="00AE527B"/>
    <w:rsid w:val="00AE5F5B"/>
    <w:rsid w:val="00AF34C2"/>
    <w:rsid w:val="00AF39C0"/>
    <w:rsid w:val="00AF3A2D"/>
    <w:rsid w:val="00B0034D"/>
    <w:rsid w:val="00B10F9C"/>
    <w:rsid w:val="00B134AB"/>
    <w:rsid w:val="00B15856"/>
    <w:rsid w:val="00B17F56"/>
    <w:rsid w:val="00B22D47"/>
    <w:rsid w:val="00B25A42"/>
    <w:rsid w:val="00B32C19"/>
    <w:rsid w:val="00B33572"/>
    <w:rsid w:val="00B33AA1"/>
    <w:rsid w:val="00B44817"/>
    <w:rsid w:val="00B44FDA"/>
    <w:rsid w:val="00B479E0"/>
    <w:rsid w:val="00B50B88"/>
    <w:rsid w:val="00B512AF"/>
    <w:rsid w:val="00B51EB1"/>
    <w:rsid w:val="00B5448F"/>
    <w:rsid w:val="00B679C2"/>
    <w:rsid w:val="00B70A39"/>
    <w:rsid w:val="00B734C4"/>
    <w:rsid w:val="00B75D45"/>
    <w:rsid w:val="00B82627"/>
    <w:rsid w:val="00B92605"/>
    <w:rsid w:val="00BA01F4"/>
    <w:rsid w:val="00BA5DF9"/>
    <w:rsid w:val="00BA6C03"/>
    <w:rsid w:val="00BA7450"/>
    <w:rsid w:val="00BB27F8"/>
    <w:rsid w:val="00BB311E"/>
    <w:rsid w:val="00BB42F6"/>
    <w:rsid w:val="00BC1C4B"/>
    <w:rsid w:val="00BC65B7"/>
    <w:rsid w:val="00BD09A7"/>
    <w:rsid w:val="00BE1EFE"/>
    <w:rsid w:val="00BE22DE"/>
    <w:rsid w:val="00BE5255"/>
    <w:rsid w:val="00BF0A2B"/>
    <w:rsid w:val="00BF1D9A"/>
    <w:rsid w:val="00BF30F2"/>
    <w:rsid w:val="00BF38CA"/>
    <w:rsid w:val="00C0152F"/>
    <w:rsid w:val="00C03DF6"/>
    <w:rsid w:val="00C05856"/>
    <w:rsid w:val="00C13B82"/>
    <w:rsid w:val="00C171D4"/>
    <w:rsid w:val="00C2738D"/>
    <w:rsid w:val="00C27B69"/>
    <w:rsid w:val="00C31809"/>
    <w:rsid w:val="00C32DA7"/>
    <w:rsid w:val="00C36B1F"/>
    <w:rsid w:val="00C4186B"/>
    <w:rsid w:val="00C42BEE"/>
    <w:rsid w:val="00C43CAD"/>
    <w:rsid w:val="00C44EBB"/>
    <w:rsid w:val="00C44ED2"/>
    <w:rsid w:val="00C457A9"/>
    <w:rsid w:val="00C45E2B"/>
    <w:rsid w:val="00C60389"/>
    <w:rsid w:val="00C60FBF"/>
    <w:rsid w:val="00C62F7B"/>
    <w:rsid w:val="00C67C3A"/>
    <w:rsid w:val="00C737F4"/>
    <w:rsid w:val="00C763FF"/>
    <w:rsid w:val="00C778BE"/>
    <w:rsid w:val="00C8147C"/>
    <w:rsid w:val="00C8318A"/>
    <w:rsid w:val="00C83880"/>
    <w:rsid w:val="00C86A76"/>
    <w:rsid w:val="00C91C73"/>
    <w:rsid w:val="00CA4CF7"/>
    <w:rsid w:val="00CB1FED"/>
    <w:rsid w:val="00CB2184"/>
    <w:rsid w:val="00CB56CF"/>
    <w:rsid w:val="00CB69E5"/>
    <w:rsid w:val="00CD2BB1"/>
    <w:rsid w:val="00CD3E02"/>
    <w:rsid w:val="00CE19A2"/>
    <w:rsid w:val="00CE27CE"/>
    <w:rsid w:val="00D01C33"/>
    <w:rsid w:val="00D0392C"/>
    <w:rsid w:val="00D06B6A"/>
    <w:rsid w:val="00D06F7B"/>
    <w:rsid w:val="00D11D7A"/>
    <w:rsid w:val="00D24EEE"/>
    <w:rsid w:val="00D27549"/>
    <w:rsid w:val="00D30E8D"/>
    <w:rsid w:val="00D31FA3"/>
    <w:rsid w:val="00D3247F"/>
    <w:rsid w:val="00D34499"/>
    <w:rsid w:val="00D3596B"/>
    <w:rsid w:val="00D3776F"/>
    <w:rsid w:val="00D44160"/>
    <w:rsid w:val="00D44D1A"/>
    <w:rsid w:val="00D46C94"/>
    <w:rsid w:val="00D552C5"/>
    <w:rsid w:val="00D64DF0"/>
    <w:rsid w:val="00D71043"/>
    <w:rsid w:val="00D8000A"/>
    <w:rsid w:val="00D91E32"/>
    <w:rsid w:val="00D925F5"/>
    <w:rsid w:val="00D92EF3"/>
    <w:rsid w:val="00DA13BE"/>
    <w:rsid w:val="00DA4FA6"/>
    <w:rsid w:val="00DB006E"/>
    <w:rsid w:val="00DC0731"/>
    <w:rsid w:val="00DC163A"/>
    <w:rsid w:val="00DC47C6"/>
    <w:rsid w:val="00DC7B09"/>
    <w:rsid w:val="00DD0F49"/>
    <w:rsid w:val="00DD1D38"/>
    <w:rsid w:val="00DD60B7"/>
    <w:rsid w:val="00DD6841"/>
    <w:rsid w:val="00DE12CD"/>
    <w:rsid w:val="00DE591F"/>
    <w:rsid w:val="00DF48F0"/>
    <w:rsid w:val="00E062FB"/>
    <w:rsid w:val="00E1024E"/>
    <w:rsid w:val="00E209DB"/>
    <w:rsid w:val="00E30EE8"/>
    <w:rsid w:val="00E31BB6"/>
    <w:rsid w:val="00E32926"/>
    <w:rsid w:val="00E36D94"/>
    <w:rsid w:val="00E416F9"/>
    <w:rsid w:val="00E43BA7"/>
    <w:rsid w:val="00E44305"/>
    <w:rsid w:val="00E51450"/>
    <w:rsid w:val="00E647B8"/>
    <w:rsid w:val="00E65CB1"/>
    <w:rsid w:val="00E704EF"/>
    <w:rsid w:val="00E74534"/>
    <w:rsid w:val="00E760C4"/>
    <w:rsid w:val="00E77290"/>
    <w:rsid w:val="00E80D06"/>
    <w:rsid w:val="00E90D9D"/>
    <w:rsid w:val="00E921BB"/>
    <w:rsid w:val="00E96C9E"/>
    <w:rsid w:val="00EA31E9"/>
    <w:rsid w:val="00EA5EAE"/>
    <w:rsid w:val="00EA7CF6"/>
    <w:rsid w:val="00EB6437"/>
    <w:rsid w:val="00EB7277"/>
    <w:rsid w:val="00EC015A"/>
    <w:rsid w:val="00EC2641"/>
    <w:rsid w:val="00EC33AE"/>
    <w:rsid w:val="00EC64A2"/>
    <w:rsid w:val="00ED0109"/>
    <w:rsid w:val="00ED3594"/>
    <w:rsid w:val="00ED62B9"/>
    <w:rsid w:val="00EE174C"/>
    <w:rsid w:val="00EE6A20"/>
    <w:rsid w:val="00EF3FE6"/>
    <w:rsid w:val="00EF59EF"/>
    <w:rsid w:val="00F03BED"/>
    <w:rsid w:val="00F06FE4"/>
    <w:rsid w:val="00F0785B"/>
    <w:rsid w:val="00F12B74"/>
    <w:rsid w:val="00F1452B"/>
    <w:rsid w:val="00F14A3C"/>
    <w:rsid w:val="00F2297D"/>
    <w:rsid w:val="00F35E46"/>
    <w:rsid w:val="00F369B8"/>
    <w:rsid w:val="00F417D5"/>
    <w:rsid w:val="00F43969"/>
    <w:rsid w:val="00F60B03"/>
    <w:rsid w:val="00F61D76"/>
    <w:rsid w:val="00F764E1"/>
    <w:rsid w:val="00F832C7"/>
    <w:rsid w:val="00F8437D"/>
    <w:rsid w:val="00F92C01"/>
    <w:rsid w:val="00F962F3"/>
    <w:rsid w:val="00F97438"/>
    <w:rsid w:val="00FA66D8"/>
    <w:rsid w:val="00FB2BF0"/>
    <w:rsid w:val="00FB3761"/>
    <w:rsid w:val="00FB3B6B"/>
    <w:rsid w:val="00FB6A8E"/>
    <w:rsid w:val="00FC4739"/>
    <w:rsid w:val="00FD5B1F"/>
    <w:rsid w:val="00FE1963"/>
    <w:rsid w:val="00FE327E"/>
    <w:rsid w:val="00FE5795"/>
    <w:rsid w:val="00FE5C8F"/>
    <w:rsid w:val="00FF5E02"/>
    <w:rsid w:val="00FF78B5"/>
    <w:rsid w:val="0ADB501E"/>
    <w:rsid w:val="24CC7118"/>
    <w:rsid w:val="298D8DA3"/>
    <w:rsid w:val="7273243D"/>
    <w:rsid w:val="74697D7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0B08"/>
  <w15:chartTrackingRefBased/>
  <w15:docId w15:val="{177DA053-11F9-49D3-BFA2-27AAA6CC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97B66"/>
    <w:pPr>
      <w:ind w:left="720"/>
      <w:contextualSpacing/>
    </w:pPr>
  </w:style>
  <w:style w:type="table" w:styleId="TableGrid">
    <w:name w:val="Table Grid"/>
    <w:basedOn w:val="TableNormal"/>
    <w:uiPriority w:val="39"/>
    <w:rsid w:val="00B50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D0B4C"/>
    <w:pPr>
      <w:spacing w:after="0" w:line="240" w:lineRule="auto"/>
    </w:pPr>
  </w:style>
  <w:style w:type="character" w:styleId="CommentReference">
    <w:name w:val="annotation reference"/>
    <w:basedOn w:val="DefaultParagraphFont"/>
    <w:uiPriority w:val="99"/>
    <w:semiHidden/>
    <w:unhideWhenUsed/>
    <w:rsid w:val="005C44A3"/>
    <w:rPr>
      <w:sz w:val="16"/>
      <w:szCs w:val="16"/>
    </w:rPr>
  </w:style>
  <w:style w:type="paragraph" w:styleId="CommentText">
    <w:name w:val="annotation text"/>
    <w:basedOn w:val="Normal"/>
    <w:link w:val="CommentTextChar"/>
    <w:uiPriority w:val="99"/>
    <w:unhideWhenUsed/>
    <w:rsid w:val="005C44A3"/>
    <w:pPr>
      <w:spacing w:line="240" w:lineRule="auto"/>
    </w:pPr>
    <w:rPr>
      <w:sz w:val="20"/>
      <w:szCs w:val="20"/>
    </w:rPr>
  </w:style>
  <w:style w:type="character" w:styleId="CommentTextChar" w:customStyle="1">
    <w:name w:val="Comment Text Char"/>
    <w:basedOn w:val="DefaultParagraphFont"/>
    <w:link w:val="CommentText"/>
    <w:uiPriority w:val="99"/>
    <w:rsid w:val="005C44A3"/>
    <w:rPr>
      <w:sz w:val="20"/>
      <w:szCs w:val="20"/>
    </w:rPr>
  </w:style>
  <w:style w:type="paragraph" w:styleId="CommentSubject">
    <w:name w:val="annotation subject"/>
    <w:basedOn w:val="CommentText"/>
    <w:next w:val="CommentText"/>
    <w:link w:val="CommentSubjectChar"/>
    <w:uiPriority w:val="99"/>
    <w:semiHidden/>
    <w:unhideWhenUsed/>
    <w:rsid w:val="005C44A3"/>
    <w:rPr>
      <w:b/>
      <w:bCs/>
    </w:rPr>
  </w:style>
  <w:style w:type="character" w:styleId="CommentSubjectChar" w:customStyle="1">
    <w:name w:val="Comment Subject Char"/>
    <w:basedOn w:val="CommentTextChar"/>
    <w:link w:val="CommentSubject"/>
    <w:uiPriority w:val="99"/>
    <w:semiHidden/>
    <w:rsid w:val="005C44A3"/>
    <w:rPr>
      <w:b/>
      <w:bCs/>
      <w:sz w:val="20"/>
      <w:szCs w:val="20"/>
    </w:rPr>
  </w:style>
  <w:style w:type="paragraph" w:styleId="BalloonText">
    <w:name w:val="Balloon Text"/>
    <w:basedOn w:val="Normal"/>
    <w:link w:val="BalloonTextChar"/>
    <w:uiPriority w:val="99"/>
    <w:semiHidden/>
    <w:unhideWhenUsed/>
    <w:rsid w:val="005C44A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C44A3"/>
    <w:rPr>
      <w:rFonts w:ascii="Segoe UI" w:hAnsi="Segoe UI" w:cs="Segoe UI"/>
      <w:sz w:val="18"/>
      <w:szCs w:val="18"/>
    </w:rPr>
  </w:style>
  <w:style w:type="paragraph" w:styleId="Revision">
    <w:name w:val="Revision"/>
    <w:hidden/>
    <w:uiPriority w:val="99"/>
    <w:semiHidden/>
    <w:rsid w:val="00CA4CF7"/>
    <w:pPr>
      <w:spacing w:after="0" w:line="240" w:lineRule="auto"/>
    </w:pPr>
  </w:style>
  <w:style w:type="paragraph" w:styleId="FootnoteText">
    <w:name w:val="footnote text"/>
    <w:basedOn w:val="Normal"/>
    <w:link w:val="FootnoteTextChar"/>
    <w:uiPriority w:val="99"/>
    <w:semiHidden/>
    <w:unhideWhenUsed/>
    <w:rsid w:val="00B32C1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32C19"/>
    <w:rPr>
      <w:sz w:val="20"/>
      <w:szCs w:val="20"/>
    </w:rPr>
  </w:style>
  <w:style w:type="character" w:styleId="FootnoteReference">
    <w:name w:val="footnote reference"/>
    <w:basedOn w:val="DefaultParagraphFont"/>
    <w:uiPriority w:val="99"/>
    <w:semiHidden/>
    <w:unhideWhenUsed/>
    <w:rsid w:val="00B32C19"/>
    <w:rPr>
      <w:vertAlign w:val="superscript"/>
    </w:rPr>
  </w:style>
  <w:style w:type="paragraph" w:styleId="Header">
    <w:name w:val="header"/>
    <w:basedOn w:val="Normal"/>
    <w:link w:val="HeaderChar"/>
    <w:uiPriority w:val="99"/>
    <w:unhideWhenUsed/>
    <w:rsid w:val="00790AE7"/>
    <w:pPr>
      <w:tabs>
        <w:tab w:val="center" w:pos="4419"/>
        <w:tab w:val="right" w:pos="8838"/>
      </w:tabs>
      <w:spacing w:after="0" w:line="240" w:lineRule="auto"/>
    </w:pPr>
  </w:style>
  <w:style w:type="character" w:styleId="HeaderChar" w:customStyle="1">
    <w:name w:val="Header Char"/>
    <w:basedOn w:val="DefaultParagraphFont"/>
    <w:link w:val="Header"/>
    <w:uiPriority w:val="99"/>
    <w:rsid w:val="00790AE7"/>
  </w:style>
  <w:style w:type="paragraph" w:styleId="Footer">
    <w:name w:val="footer"/>
    <w:basedOn w:val="Normal"/>
    <w:link w:val="FooterChar"/>
    <w:uiPriority w:val="99"/>
    <w:unhideWhenUsed/>
    <w:rsid w:val="00790AE7"/>
    <w:pPr>
      <w:tabs>
        <w:tab w:val="center" w:pos="4419"/>
        <w:tab w:val="right" w:pos="8838"/>
      </w:tabs>
      <w:spacing w:after="0" w:line="240" w:lineRule="auto"/>
    </w:pPr>
  </w:style>
  <w:style w:type="character" w:styleId="FooterChar" w:customStyle="1">
    <w:name w:val="Footer Char"/>
    <w:basedOn w:val="DefaultParagraphFont"/>
    <w:link w:val="Footer"/>
    <w:uiPriority w:val="99"/>
    <w:rsid w:val="00790AE7"/>
  </w:style>
  <w:style w:type="character" w:styleId="cf01" w:customStyle="1">
    <w:name w:val="cf01"/>
    <w:basedOn w:val="DefaultParagraphFont"/>
    <w:rsid w:val="00D64DF0"/>
    <w:rPr>
      <w:rFonts w:hint="default" w:ascii="Segoe UI" w:hAnsi="Segoe UI" w:cs="Segoe UI"/>
      <w:sz w:val="18"/>
      <w:szCs w:val="18"/>
    </w:rPr>
  </w:style>
  <w:style w:type="paragraph" w:styleId="BodyText">
    <w:name w:val="Body Text"/>
    <w:basedOn w:val="Normal"/>
    <w:link w:val="BodyTextChar"/>
    <w:uiPriority w:val="1"/>
    <w:qFormat/>
    <w:rsid w:val="00901045"/>
    <w:pPr>
      <w:widowControl w:val="0"/>
      <w:autoSpaceDE w:val="0"/>
      <w:autoSpaceDN w:val="0"/>
      <w:spacing w:after="0" w:line="240" w:lineRule="auto"/>
      <w:jc w:val="both"/>
    </w:pPr>
    <w:rPr>
      <w:rFonts w:ascii="Palatino Linotype" w:hAnsi="Palatino Linotype" w:eastAsia="Palatino Linotype" w:cs="Palatino Linotype"/>
      <w:sz w:val="24"/>
      <w:szCs w:val="24"/>
      <w:lang w:val="es-ES"/>
    </w:rPr>
  </w:style>
  <w:style w:type="character" w:styleId="BodyTextChar" w:customStyle="1">
    <w:name w:val="Body Text Char"/>
    <w:basedOn w:val="DefaultParagraphFont"/>
    <w:link w:val="BodyText"/>
    <w:uiPriority w:val="1"/>
    <w:rsid w:val="00901045"/>
    <w:rPr>
      <w:rFonts w:ascii="Palatino Linotype" w:hAnsi="Palatino Linotype" w:eastAsia="Palatino Linotype" w:cs="Palatino Linotype"/>
      <w:sz w:val="24"/>
      <w:szCs w:val="24"/>
      <w:lang w:val="es-ES"/>
    </w:rPr>
  </w:style>
  <w:style w:type="paragraph" w:styleId="NormalWeb">
    <w:name w:val="Normal (Web)"/>
    <w:basedOn w:val="Normal"/>
    <w:uiPriority w:val="99"/>
    <w:semiHidden/>
    <w:unhideWhenUsed/>
    <w:rsid w:val="009E7B72"/>
    <w:pPr>
      <w:spacing w:before="100" w:beforeAutospacing="1" w:after="100" w:afterAutospacing="1" w:line="240" w:lineRule="auto"/>
    </w:pPr>
    <w:rPr>
      <w:rFonts w:ascii="Times New Roman" w:hAnsi="Times New Roman" w:eastAsia="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69633">
      <w:bodyDiv w:val="1"/>
      <w:marLeft w:val="0"/>
      <w:marRight w:val="0"/>
      <w:marTop w:val="0"/>
      <w:marBottom w:val="0"/>
      <w:divBdr>
        <w:top w:val="none" w:sz="0" w:space="0" w:color="auto"/>
        <w:left w:val="none" w:sz="0" w:space="0" w:color="auto"/>
        <w:bottom w:val="none" w:sz="0" w:space="0" w:color="auto"/>
        <w:right w:val="none" w:sz="0" w:space="0" w:color="auto"/>
      </w:divBdr>
    </w:div>
    <w:div w:id="1201865839">
      <w:bodyDiv w:val="1"/>
      <w:marLeft w:val="0"/>
      <w:marRight w:val="0"/>
      <w:marTop w:val="0"/>
      <w:marBottom w:val="0"/>
      <w:divBdr>
        <w:top w:val="none" w:sz="0" w:space="0" w:color="auto"/>
        <w:left w:val="none" w:sz="0" w:space="0" w:color="auto"/>
        <w:bottom w:val="none" w:sz="0" w:space="0" w:color="auto"/>
        <w:right w:val="none" w:sz="0" w:space="0" w:color="auto"/>
      </w:divBdr>
    </w:div>
    <w:div w:id="1679238076">
      <w:bodyDiv w:val="1"/>
      <w:marLeft w:val="0"/>
      <w:marRight w:val="0"/>
      <w:marTop w:val="0"/>
      <w:marBottom w:val="0"/>
      <w:divBdr>
        <w:top w:val="none" w:sz="0" w:space="0" w:color="auto"/>
        <w:left w:val="none" w:sz="0" w:space="0" w:color="auto"/>
        <w:bottom w:val="none" w:sz="0" w:space="0" w:color="auto"/>
        <w:right w:val="none" w:sz="0" w:space="0" w:color="auto"/>
      </w:divBdr>
    </w:div>
    <w:div w:id="1713265678">
      <w:bodyDiv w:val="1"/>
      <w:marLeft w:val="0"/>
      <w:marRight w:val="0"/>
      <w:marTop w:val="0"/>
      <w:marBottom w:val="0"/>
      <w:divBdr>
        <w:top w:val="none" w:sz="0" w:space="0" w:color="auto"/>
        <w:left w:val="none" w:sz="0" w:space="0" w:color="auto"/>
        <w:bottom w:val="none" w:sz="0" w:space="0" w:color="auto"/>
        <w:right w:val="none" w:sz="0" w:space="0" w:color="auto"/>
      </w:divBdr>
    </w:div>
    <w:div w:id="18455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21C7E027380F4BADC2C9754C8E7123" ma:contentTypeVersion="0" ma:contentTypeDescription="Crear nuevo documento." ma:contentTypeScope="" ma:versionID="f42aa91f3a645df126c723f7bd53378d">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A272-1BB5-4A89-8EBB-D4160853C5FB}">
  <ds:schemaRefs>
    <ds:schemaRef ds:uri="http://schemas.microsoft.com/office/2006/metadata/properties"/>
    <ds:schemaRef ds:uri="http://schemas.microsoft.com/office/infopath/2007/PartnerControls"/>
    <ds:schemaRef ds:uri="e1244437-ded4-4248-a717-a6f61c4a703b"/>
    <ds:schemaRef ds:uri="7d19a0c7-ffdb-44c9-bfd2-7751557be450"/>
  </ds:schemaRefs>
</ds:datastoreItem>
</file>

<file path=customXml/itemProps2.xml><?xml version="1.0" encoding="utf-8"?>
<ds:datastoreItem xmlns:ds="http://schemas.openxmlformats.org/officeDocument/2006/customXml" ds:itemID="{71C927BA-85A0-4696-8EE2-C81FC0A07F22}">
  <ds:schemaRefs>
    <ds:schemaRef ds:uri="http://schemas.microsoft.com/sharepoint/v3/contenttype/forms"/>
  </ds:schemaRefs>
</ds:datastoreItem>
</file>

<file path=customXml/itemProps3.xml><?xml version="1.0" encoding="utf-8"?>
<ds:datastoreItem xmlns:ds="http://schemas.openxmlformats.org/officeDocument/2006/customXml" ds:itemID="{946363BC-CFFE-46AB-B0F2-30C976502C1E}"/>
</file>

<file path=customXml/itemProps4.xml><?xml version="1.0" encoding="utf-8"?>
<ds:datastoreItem xmlns:ds="http://schemas.openxmlformats.org/officeDocument/2006/customXml" ds:itemID="{6FA64DF9-8952-412E-A51E-8D59A8C446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Palacios</dc:creator>
  <cp:keywords/>
  <dc:description/>
  <cp:lastModifiedBy>Mauritza Fuentes Muñoz</cp:lastModifiedBy>
  <cp:revision>164</cp:revision>
  <cp:lastPrinted>2023-03-07T23:47:00Z</cp:lastPrinted>
  <dcterms:created xsi:type="dcterms:W3CDTF">2023-12-18T23:06:00Z</dcterms:created>
  <dcterms:modified xsi:type="dcterms:W3CDTF">2024-05-15T21:26:30Z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0x010100AB21C7E027380F4BADC2C9754C8E7123</vt:lpwstr>
  </property>
  <property fmtid="{D5CDD505-2E9C-101B-9397-08002B2CF9AE}" pid="3" name="MediaServiceImageTags">
    <vt:lpwstr/>
  </property>
</Properties>
</file>